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08150" w14:textId="65E68945" w:rsidR="00836DC8" w:rsidRPr="00C76DEA" w:rsidRDefault="0745DD22" w:rsidP="008553D3">
      <w:pPr>
        <w:pStyle w:val="Heading1"/>
        <w:rPr>
          <w:rFonts w:ascii="Tahoma" w:hAnsi="Tahoma" w:cs="Tahoma"/>
        </w:rPr>
      </w:pPr>
      <w:r w:rsidRPr="0745DD22">
        <w:rPr>
          <w:rFonts w:ascii="Tahoma" w:hAnsi="Tahoma" w:cs="Tahoma"/>
        </w:rPr>
        <w:t xml:space="preserve">Standardised Carbon Emissions Reporting for Further and Higher Education </w:t>
      </w:r>
    </w:p>
    <w:p w14:paraId="161A100F" w14:textId="4FB8DCAC" w:rsidR="00836DC8" w:rsidRDefault="0745DD22" w:rsidP="00836DC8">
      <w:pPr>
        <w:rPr>
          <w:rFonts w:ascii="Tahoma" w:hAnsi="Tahoma" w:cs="Tahoma"/>
        </w:rPr>
      </w:pPr>
      <w:r w:rsidRPr="0745DD22">
        <w:rPr>
          <w:rFonts w:ascii="Tahoma" w:hAnsi="Tahoma" w:cs="Tahoma"/>
        </w:rPr>
        <w:t xml:space="preserve">The aim is to help standardise greenhouse gas (GHG) emissions reporting across the HE &amp; FE sectors by signposting institutions to good practice, guidance and methodologies. The </w:t>
      </w:r>
      <w:r w:rsidR="00791A9C">
        <w:rPr>
          <w:rFonts w:ascii="Tahoma" w:hAnsi="Tahoma" w:cs="Tahoma"/>
        </w:rPr>
        <w:t>F</w:t>
      </w:r>
      <w:r w:rsidRPr="0745DD22">
        <w:rPr>
          <w:rFonts w:ascii="Tahoma" w:hAnsi="Tahoma" w:cs="Tahoma"/>
        </w:rPr>
        <w:t xml:space="preserve">ramework will help develop a fuller understanding of how their operations contribute to the climate emergency and enable them to take action across a broader range of areas. The </w:t>
      </w:r>
      <w:r w:rsidR="00791A9C">
        <w:rPr>
          <w:rFonts w:ascii="Tahoma" w:hAnsi="Tahoma" w:cs="Tahoma"/>
        </w:rPr>
        <w:t>F</w:t>
      </w:r>
      <w:r w:rsidRPr="0745DD22">
        <w:rPr>
          <w:rFonts w:ascii="Tahoma" w:hAnsi="Tahoma" w:cs="Tahoma"/>
        </w:rPr>
        <w:t xml:space="preserve">ramework is based on the GHG </w:t>
      </w:r>
      <w:r w:rsidR="00912D5A">
        <w:rPr>
          <w:rFonts w:ascii="Tahoma" w:hAnsi="Tahoma" w:cs="Tahoma"/>
        </w:rPr>
        <w:t>P</w:t>
      </w:r>
      <w:r w:rsidRPr="0745DD22">
        <w:rPr>
          <w:rFonts w:ascii="Tahoma" w:hAnsi="Tahoma" w:cs="Tahoma"/>
        </w:rPr>
        <w:t>rotocol and will lay the foundation for organisations that may wish to subsequently take a Science</w:t>
      </w:r>
      <w:r w:rsidR="004F4047">
        <w:rPr>
          <w:rFonts w:ascii="Tahoma" w:hAnsi="Tahoma" w:cs="Tahoma"/>
        </w:rPr>
        <w:t>-</w:t>
      </w:r>
      <w:r w:rsidRPr="0745DD22">
        <w:rPr>
          <w:rFonts w:ascii="Tahoma" w:hAnsi="Tahoma" w:cs="Tahoma"/>
        </w:rPr>
        <w:t xml:space="preserve">Based Target approach. The </w:t>
      </w:r>
      <w:r w:rsidR="00791A9C">
        <w:rPr>
          <w:rFonts w:ascii="Tahoma" w:hAnsi="Tahoma" w:cs="Tahoma"/>
        </w:rPr>
        <w:t>F</w:t>
      </w:r>
      <w:r w:rsidRPr="0745DD22">
        <w:rPr>
          <w:rFonts w:ascii="Tahoma" w:hAnsi="Tahoma" w:cs="Tahoma"/>
        </w:rPr>
        <w:t xml:space="preserve">ramework will also contribute to capacity building of the sector. The Framework is being developed as part of the Queen’s </w:t>
      </w:r>
      <w:r w:rsidR="00791A9C">
        <w:rPr>
          <w:rFonts w:ascii="Tahoma" w:hAnsi="Tahoma" w:cs="Tahoma"/>
        </w:rPr>
        <w:t xml:space="preserve">Platinum </w:t>
      </w:r>
      <w:r w:rsidRPr="0745DD22">
        <w:rPr>
          <w:rFonts w:ascii="Tahoma" w:hAnsi="Tahoma" w:cs="Tahoma"/>
        </w:rPr>
        <w:t xml:space="preserve">Jubilee Challenge and </w:t>
      </w:r>
      <w:r w:rsidR="005F0807">
        <w:rPr>
          <w:rFonts w:ascii="Tahoma" w:hAnsi="Tahoma" w:cs="Tahoma"/>
        </w:rPr>
        <w:t xml:space="preserve">funded by </w:t>
      </w:r>
      <w:r w:rsidRPr="0745DD22">
        <w:rPr>
          <w:rFonts w:ascii="Tahoma" w:hAnsi="Tahoma" w:cs="Tahoma"/>
        </w:rPr>
        <w:t xml:space="preserve">the Department </w:t>
      </w:r>
      <w:r w:rsidR="00791A9C">
        <w:rPr>
          <w:rFonts w:ascii="Tahoma" w:hAnsi="Tahoma" w:cs="Tahoma"/>
        </w:rPr>
        <w:t>for</w:t>
      </w:r>
      <w:r w:rsidRPr="0745DD22">
        <w:rPr>
          <w:rFonts w:ascii="Tahoma" w:hAnsi="Tahoma" w:cs="Tahoma"/>
        </w:rPr>
        <w:t xml:space="preserve"> Education. This guidance has been created by an EAUC Working Group of experts from the sector and with pro bono support from Avieco. </w:t>
      </w:r>
    </w:p>
    <w:p w14:paraId="66A289CB" w14:textId="04DAF04D" w:rsidR="003E5DF0" w:rsidRPr="00102F04" w:rsidRDefault="009562C0" w:rsidP="00102F04">
      <w:pPr>
        <w:rPr>
          <w:rFonts w:ascii="Tahoma" w:hAnsi="Tahoma" w:cs="Tahoma"/>
        </w:rPr>
      </w:pPr>
      <w:r>
        <w:rPr>
          <w:rFonts w:ascii="Tahoma" w:hAnsi="Tahoma" w:cs="Tahoma"/>
        </w:rPr>
        <w:t xml:space="preserve">This is intended to be </w:t>
      </w:r>
      <w:r w:rsidR="00D6056A">
        <w:rPr>
          <w:rFonts w:ascii="Tahoma" w:hAnsi="Tahoma" w:cs="Tahoma"/>
        </w:rPr>
        <w:t xml:space="preserve">a </w:t>
      </w:r>
      <w:r w:rsidR="00727EFC">
        <w:rPr>
          <w:rFonts w:ascii="Tahoma" w:hAnsi="Tahoma" w:cs="Tahoma"/>
        </w:rPr>
        <w:t>high-level</w:t>
      </w:r>
      <w:r w:rsidR="008A64F5">
        <w:rPr>
          <w:rFonts w:ascii="Tahoma" w:hAnsi="Tahoma" w:cs="Tahoma"/>
        </w:rPr>
        <w:t xml:space="preserve"> aggregated reporting </w:t>
      </w:r>
      <w:r w:rsidR="00727EFC">
        <w:rPr>
          <w:rFonts w:ascii="Tahoma" w:hAnsi="Tahoma" w:cs="Tahoma"/>
        </w:rPr>
        <w:t>F</w:t>
      </w:r>
      <w:r w:rsidR="00D6056A">
        <w:rPr>
          <w:rFonts w:ascii="Tahoma" w:hAnsi="Tahoma" w:cs="Tahoma"/>
        </w:rPr>
        <w:t>ramework to develop good practice guidance for the HE/FE sector</w:t>
      </w:r>
      <w:r w:rsidR="00904259">
        <w:rPr>
          <w:rFonts w:ascii="Tahoma" w:hAnsi="Tahoma" w:cs="Tahoma"/>
        </w:rPr>
        <w:t xml:space="preserve">. We encourage that reporters report emissions that are material to their </w:t>
      </w:r>
      <w:r w:rsidR="005C4EE8">
        <w:rPr>
          <w:rFonts w:ascii="Tahoma" w:hAnsi="Tahoma" w:cs="Tahoma"/>
        </w:rPr>
        <w:t>activities</w:t>
      </w:r>
      <w:r w:rsidR="00904259">
        <w:rPr>
          <w:rFonts w:ascii="Tahoma" w:hAnsi="Tahoma" w:cs="Tahoma"/>
        </w:rPr>
        <w:t xml:space="preserve"> under the appropriate </w:t>
      </w:r>
      <w:r w:rsidR="00D92F9A">
        <w:rPr>
          <w:rFonts w:ascii="Tahoma" w:hAnsi="Tahoma" w:cs="Tahoma"/>
        </w:rPr>
        <w:t>GHG protocol category/scope, with commentary on data and methodology maturity.</w:t>
      </w:r>
      <w:r w:rsidR="00597427">
        <w:rPr>
          <w:rFonts w:ascii="Tahoma" w:hAnsi="Tahoma" w:cs="Tahoma"/>
        </w:rPr>
        <w:t xml:space="preserve"> Individual </w:t>
      </w:r>
      <w:r w:rsidR="00E877EE">
        <w:rPr>
          <w:rFonts w:ascii="Tahoma" w:hAnsi="Tahoma" w:cs="Tahoma"/>
        </w:rPr>
        <w:t>institutions</w:t>
      </w:r>
      <w:r w:rsidR="00597427">
        <w:rPr>
          <w:rFonts w:ascii="Tahoma" w:hAnsi="Tahoma" w:cs="Tahoma"/>
        </w:rPr>
        <w:t xml:space="preserve"> </w:t>
      </w:r>
      <w:r w:rsidR="00D6056A">
        <w:rPr>
          <w:rFonts w:ascii="Tahoma" w:hAnsi="Tahoma" w:cs="Tahoma"/>
        </w:rPr>
        <w:t>can</w:t>
      </w:r>
      <w:r w:rsidR="00597427">
        <w:rPr>
          <w:rFonts w:ascii="Tahoma" w:hAnsi="Tahoma" w:cs="Tahoma"/>
        </w:rPr>
        <w:t xml:space="preserve"> have </w:t>
      </w:r>
      <w:r w:rsidR="006B1B44">
        <w:rPr>
          <w:rFonts w:ascii="Tahoma" w:hAnsi="Tahoma" w:cs="Tahoma"/>
        </w:rPr>
        <w:t>disaggregated</w:t>
      </w:r>
      <w:r w:rsidR="00597427">
        <w:rPr>
          <w:rFonts w:ascii="Tahoma" w:hAnsi="Tahoma" w:cs="Tahoma"/>
        </w:rPr>
        <w:t xml:space="preserve"> data underneath this to help inform understanding and decision making. “Splitting” should only be </w:t>
      </w:r>
      <w:r w:rsidR="00E877EE">
        <w:rPr>
          <w:rFonts w:ascii="Tahoma" w:hAnsi="Tahoma" w:cs="Tahoma"/>
        </w:rPr>
        <w:t>done where methodologies are considerably different.</w:t>
      </w:r>
      <w:r w:rsidR="00A63FCD">
        <w:rPr>
          <w:rFonts w:ascii="Tahoma" w:hAnsi="Tahoma" w:cs="Tahoma"/>
        </w:rPr>
        <w:t xml:space="preserve"> </w:t>
      </w:r>
    </w:p>
    <w:p w14:paraId="796CE779" w14:textId="08FD4E7E" w:rsidR="00791A9C" w:rsidRDefault="00791A9C" w:rsidP="00791A9C">
      <w:pPr>
        <w:pStyle w:val="Heading1"/>
        <w:rPr>
          <w:rFonts w:ascii="Tahoma" w:hAnsi="Tahoma" w:cs="Tahoma"/>
        </w:rPr>
      </w:pPr>
      <w:r w:rsidRPr="0745DD22">
        <w:rPr>
          <w:rFonts w:ascii="Tahoma" w:hAnsi="Tahoma" w:cs="Tahoma"/>
        </w:rPr>
        <w:t>Standardised Carbon Emissions Reporting</w:t>
      </w:r>
      <w:r>
        <w:rPr>
          <w:rFonts w:ascii="Tahoma" w:hAnsi="Tahoma" w:cs="Tahoma"/>
        </w:rPr>
        <w:t xml:space="preserve"> Guidance</w:t>
      </w:r>
    </w:p>
    <w:p w14:paraId="2BD95FDD" w14:textId="10420BE4" w:rsidR="00791A9C" w:rsidRPr="009E7C87" w:rsidRDefault="00791A9C" w:rsidP="00836DC8">
      <w:pPr>
        <w:rPr>
          <w:rFonts w:ascii="Tahoma" w:hAnsi="Tahoma" w:cs="Tahoma"/>
        </w:rPr>
      </w:pPr>
      <w:r w:rsidRPr="009E7C87">
        <w:rPr>
          <w:rFonts w:ascii="Tahoma" w:hAnsi="Tahoma" w:cs="Tahoma"/>
        </w:rPr>
        <w:t xml:space="preserve">This document is to provide guidance to institutions on how to interpret the Framework. This </w:t>
      </w:r>
      <w:r w:rsidR="004F4047">
        <w:rPr>
          <w:rFonts w:ascii="Tahoma" w:hAnsi="Tahoma" w:cs="Tahoma"/>
        </w:rPr>
        <w:t>document includes</w:t>
      </w:r>
      <w:r w:rsidRPr="009E7C87">
        <w:rPr>
          <w:rFonts w:ascii="Tahoma" w:hAnsi="Tahoma" w:cs="Tahoma"/>
        </w:rPr>
        <w:t xml:space="preserve"> the GHG Protocol areas, a plain English interpretation and methodologies and guidance on how to collect and report </w:t>
      </w:r>
      <w:r w:rsidR="009E7C87">
        <w:rPr>
          <w:rFonts w:ascii="Tahoma" w:hAnsi="Tahoma" w:cs="Tahoma"/>
        </w:rPr>
        <w:t xml:space="preserve">carbon emissions </w:t>
      </w:r>
      <w:r w:rsidRPr="009E7C87">
        <w:rPr>
          <w:rFonts w:ascii="Tahoma" w:hAnsi="Tahoma" w:cs="Tahoma"/>
        </w:rPr>
        <w:t xml:space="preserve">data. The </w:t>
      </w:r>
      <w:r w:rsidR="009E7C87" w:rsidRPr="009E7C87">
        <w:rPr>
          <w:rFonts w:ascii="Tahoma" w:hAnsi="Tahoma" w:cs="Tahoma"/>
        </w:rPr>
        <w:t xml:space="preserve">data collection </w:t>
      </w:r>
      <w:r w:rsidR="004F4047">
        <w:rPr>
          <w:rFonts w:ascii="Tahoma" w:hAnsi="Tahoma" w:cs="Tahoma"/>
        </w:rPr>
        <w:t xml:space="preserve">process </w:t>
      </w:r>
      <w:r w:rsidR="009E7C87" w:rsidRPr="009E7C87">
        <w:rPr>
          <w:rFonts w:ascii="Tahoma" w:hAnsi="Tahoma" w:cs="Tahoma"/>
        </w:rPr>
        <w:t>for the reporting will be developed by the Department for Education and is not part of this work.</w:t>
      </w:r>
      <w:r w:rsidR="009E7C87">
        <w:rPr>
          <w:rFonts w:ascii="Tahoma" w:hAnsi="Tahoma" w:cs="Tahoma"/>
        </w:rPr>
        <w:t xml:space="preserve"> The outline Framework provides a guide on how the reporting could be presented but the final data collection method may differ </w:t>
      </w:r>
      <w:r w:rsidR="004F4047">
        <w:rPr>
          <w:rFonts w:ascii="Tahoma" w:hAnsi="Tahoma" w:cs="Tahoma"/>
        </w:rPr>
        <w:t>from this</w:t>
      </w:r>
      <w:r w:rsidR="009E7C87">
        <w:rPr>
          <w:rFonts w:ascii="Tahoma" w:hAnsi="Tahoma" w:cs="Tahoma"/>
        </w:rPr>
        <w:t xml:space="preserve">. </w:t>
      </w:r>
    </w:p>
    <w:p w14:paraId="50ACA944" w14:textId="5D0B711E" w:rsidR="006E66E5" w:rsidRPr="00C76DEA" w:rsidRDefault="0745DD22" w:rsidP="008553D3">
      <w:pPr>
        <w:pStyle w:val="Heading1"/>
        <w:rPr>
          <w:rFonts w:ascii="Tahoma" w:hAnsi="Tahoma" w:cs="Tahoma"/>
        </w:rPr>
      </w:pPr>
      <w:r w:rsidRPr="0745DD22">
        <w:rPr>
          <w:rFonts w:ascii="Tahoma" w:hAnsi="Tahoma" w:cs="Tahoma"/>
        </w:rPr>
        <w:t>Organisation &amp; Emission Inventory Boundaries</w:t>
      </w:r>
    </w:p>
    <w:p w14:paraId="3CD092AA" w14:textId="07D9F3F7" w:rsidR="0745DD22" w:rsidRDefault="40DC97EF" w:rsidP="0745DD22">
      <w:pPr>
        <w:rPr>
          <w:rFonts w:ascii="Tahoma" w:eastAsia="Tahoma" w:hAnsi="Tahoma" w:cs="Tahoma"/>
        </w:rPr>
      </w:pPr>
      <w:r w:rsidRPr="5A84CBC0">
        <w:rPr>
          <w:rFonts w:ascii="Tahoma" w:eastAsia="Tahoma" w:hAnsi="Tahoma" w:cs="Tahoma"/>
        </w:rPr>
        <w:t xml:space="preserve">All </w:t>
      </w:r>
      <w:r w:rsidRPr="5A84CBC0">
        <w:rPr>
          <w:rFonts w:ascii="Tahoma" w:eastAsia="Tahoma" w:hAnsi="Tahoma" w:cs="Tahoma"/>
          <w:i/>
          <w:iCs/>
        </w:rPr>
        <w:t>relevant</w:t>
      </w:r>
      <w:r w:rsidRPr="5A84CBC0">
        <w:rPr>
          <w:rFonts w:ascii="Tahoma" w:eastAsia="Tahoma" w:hAnsi="Tahoma" w:cs="Tahoma"/>
        </w:rPr>
        <w:t xml:space="preserve"> Scope 1, 2 and 3 categories must be included and be part of the core reporting requirement. A Scope 3 screening must be conducted to ascertain the magnitude of Scope 3 emissions. This screening, </w:t>
      </w:r>
      <w:r w:rsidR="004F4047">
        <w:rPr>
          <w:rFonts w:ascii="Tahoma" w:eastAsia="Tahoma" w:hAnsi="Tahoma" w:cs="Tahoma"/>
        </w:rPr>
        <w:t>in line with</w:t>
      </w:r>
      <w:r w:rsidRPr="5A84CBC0">
        <w:rPr>
          <w:rFonts w:ascii="Tahoma" w:eastAsia="Tahoma" w:hAnsi="Tahoma" w:cs="Tahoma"/>
        </w:rPr>
        <w:t xml:space="preserve"> SBTi, covers the “minimum boundary of each scope 3 category per the GHG Protocol Corporate Value Chain (Scope 3) Accounting and Reporting Standard”. It can be done relatively quickly using tools such as the Scope 3 Evaluator (</w:t>
      </w:r>
      <w:r w:rsidRPr="5A84CBC0">
        <w:rPr>
          <w:rFonts w:ascii="Tahoma" w:eastAsia="Tahoma" w:hAnsi="Tahoma" w:cs="Tahoma"/>
          <w:color w:val="0563C1"/>
          <w:u w:val="single"/>
        </w:rPr>
        <w:t>https://quantis-suite.com/Scope-3-Evaluator/</w:t>
      </w:r>
      <w:r w:rsidRPr="5A84CBC0">
        <w:rPr>
          <w:rFonts w:ascii="Tahoma" w:eastAsia="Tahoma" w:hAnsi="Tahoma" w:cs="Tahoma"/>
        </w:rPr>
        <w:t>).</w:t>
      </w:r>
    </w:p>
    <w:p w14:paraId="686449C4" w14:textId="7E649FD6" w:rsidR="00954655" w:rsidRDefault="0745DD22" w:rsidP="0745DD22">
      <w:pPr>
        <w:rPr>
          <w:rFonts w:ascii="Tahoma" w:eastAsia="Tahoma" w:hAnsi="Tahoma" w:cs="Tahoma"/>
        </w:rPr>
      </w:pPr>
      <w:r w:rsidRPr="0745DD22">
        <w:rPr>
          <w:rFonts w:ascii="Tahoma" w:eastAsia="Tahoma" w:hAnsi="Tahoma" w:cs="Tahoma"/>
        </w:rPr>
        <w:t xml:space="preserve">The </w:t>
      </w:r>
      <w:r w:rsidR="004F4047">
        <w:rPr>
          <w:rFonts w:ascii="Tahoma" w:eastAsia="Tahoma" w:hAnsi="Tahoma" w:cs="Tahoma"/>
        </w:rPr>
        <w:t xml:space="preserve">Reporting </w:t>
      </w:r>
      <w:r w:rsidRPr="0745DD22">
        <w:rPr>
          <w:rFonts w:ascii="Tahoma" w:eastAsia="Tahoma" w:hAnsi="Tahoma" w:cs="Tahoma"/>
        </w:rPr>
        <w:t>Level</w:t>
      </w:r>
      <w:r w:rsidR="004F4047">
        <w:rPr>
          <w:rFonts w:ascii="Tahoma" w:eastAsia="Tahoma" w:hAnsi="Tahoma" w:cs="Tahoma"/>
        </w:rPr>
        <w:t>s</w:t>
      </w:r>
      <w:r w:rsidRPr="0745DD22">
        <w:rPr>
          <w:rFonts w:ascii="Tahoma" w:eastAsia="Tahoma" w:hAnsi="Tahoma" w:cs="Tahoma"/>
        </w:rPr>
        <w:t xml:space="preserve"> h</w:t>
      </w:r>
      <w:r w:rsidR="004F4047">
        <w:rPr>
          <w:rFonts w:ascii="Tahoma" w:eastAsia="Tahoma" w:hAnsi="Tahoma" w:cs="Tahoma"/>
        </w:rPr>
        <w:t>ave</w:t>
      </w:r>
      <w:r w:rsidRPr="0745DD22">
        <w:rPr>
          <w:rFonts w:ascii="Tahoma" w:eastAsia="Tahoma" w:hAnsi="Tahoma" w:cs="Tahoma"/>
        </w:rPr>
        <w:t xml:space="preserve"> been included to allow institutions that are at the beginning of their reporting journey </w:t>
      </w:r>
      <w:r w:rsidR="002A5978">
        <w:rPr>
          <w:rFonts w:ascii="Tahoma" w:eastAsia="Tahoma" w:hAnsi="Tahoma" w:cs="Tahoma"/>
        </w:rPr>
        <w:t>with</w:t>
      </w:r>
      <w:r w:rsidRPr="0745DD22">
        <w:rPr>
          <w:rFonts w:ascii="Tahoma" w:eastAsia="Tahoma" w:hAnsi="Tahoma" w:cs="Tahoma"/>
        </w:rPr>
        <w:t xml:space="preserve"> a starting point with a lower accuracy calculation at Level 1. This can be achieved with little up-front time spend where easy-to-use calculation tools are available. For more advanced institutions there is an opportunity to refine the data and calculation to provide a deeper insight into how to reduce emissions (moving up to Level 2 and 3), which allows institutions to build up their measurement approach over time and over time to further develop their accuracy with the aim of all reporting to be at Level 3 over time. </w:t>
      </w:r>
    </w:p>
    <w:p w14:paraId="4BE04763" w14:textId="479156B3" w:rsidR="0745DD22" w:rsidRDefault="00727EFC" w:rsidP="0745DD22">
      <w:r>
        <w:rPr>
          <w:noProof/>
          <w:lang w:eastAsia="en-GB"/>
        </w:rPr>
        <w:drawing>
          <wp:anchor distT="0" distB="0" distL="114300" distR="114300" simplePos="0" relativeHeight="251658240" behindDoc="1" locked="0" layoutInCell="1" allowOverlap="1" wp14:anchorId="1333F947" wp14:editId="0D57F7DF">
            <wp:simplePos x="0" y="0"/>
            <wp:positionH relativeFrom="column">
              <wp:posOffset>6886575</wp:posOffset>
            </wp:positionH>
            <wp:positionV relativeFrom="paragraph">
              <wp:posOffset>66675</wp:posOffset>
            </wp:positionV>
            <wp:extent cx="4201795" cy="2371725"/>
            <wp:effectExtent l="0" t="0" r="8255" b="9525"/>
            <wp:wrapTight wrapText="bothSides">
              <wp:wrapPolygon edited="0">
                <wp:start x="0" y="0"/>
                <wp:lineTo x="0" y="21513"/>
                <wp:lineTo x="21545" y="21513"/>
                <wp:lineTo x="21545" y="0"/>
                <wp:lineTo x="0" y="0"/>
              </wp:wrapPolygon>
            </wp:wrapTight>
            <wp:docPr id="499832495" name="Picture 49983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201795" cy="2371725"/>
                    </a:xfrm>
                    <a:prstGeom prst="rect">
                      <a:avLst/>
                    </a:prstGeom>
                  </pic:spPr>
                </pic:pic>
              </a:graphicData>
            </a:graphic>
            <wp14:sizeRelH relativeFrom="page">
              <wp14:pctWidth>0</wp14:pctWidth>
            </wp14:sizeRelH>
            <wp14:sizeRelV relativeFrom="page">
              <wp14:pctHeight>0</wp14:pctHeight>
            </wp14:sizeRelV>
          </wp:anchor>
        </w:drawing>
      </w:r>
      <w:r w:rsidR="0745DD22">
        <w:rPr>
          <w:noProof/>
          <w:lang w:eastAsia="en-GB"/>
        </w:rPr>
        <w:drawing>
          <wp:inline distT="0" distB="0" distL="0" distR="0" wp14:anchorId="387D925A" wp14:editId="3618C571">
            <wp:extent cx="4572000" cy="2581275"/>
            <wp:effectExtent l="0" t="0" r="0" b="0"/>
            <wp:docPr id="1983424867" name="Picture 1983424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2581275"/>
                    </a:xfrm>
                    <a:prstGeom prst="rect">
                      <a:avLst/>
                    </a:prstGeom>
                  </pic:spPr>
                </pic:pic>
              </a:graphicData>
            </a:graphic>
          </wp:inline>
        </w:drawing>
      </w:r>
    </w:p>
    <w:p w14:paraId="5FDFC483" w14:textId="391555AE" w:rsidR="0745DD22" w:rsidRDefault="0745DD22" w:rsidP="0745DD22"/>
    <w:p w14:paraId="0AFC6F32" w14:textId="29DA774F" w:rsidR="006E66E5" w:rsidRPr="00C76DEA" w:rsidRDefault="0745DD22" w:rsidP="006E66E5">
      <w:pPr>
        <w:rPr>
          <w:rFonts w:ascii="Tahoma" w:hAnsi="Tahoma" w:cs="Tahoma"/>
        </w:rPr>
      </w:pPr>
      <w:r w:rsidRPr="0745DD22">
        <w:rPr>
          <w:rFonts w:ascii="Tahoma" w:hAnsi="Tahoma" w:cs="Tahoma"/>
        </w:rPr>
        <w:t>For the majority of institutions, ‘operational control’ is likely to be the most appropriate approach to defining their GHG inventory boundary. However, those with more complex operations (e.g. not exclusively, those that operate hospitals, own and rent property, have a stake in other organisations or joint venture/partnerships with other organisations) may wish to refer to GHG Protocol “A corporate accounting standard” for guidance on setting organisational and inventory boundaries for the purposes of GHG reporting.</w:t>
      </w:r>
    </w:p>
    <w:p w14:paraId="03642B79" w14:textId="19652796" w:rsidR="00A10D46" w:rsidRPr="00C76DEA" w:rsidRDefault="0F270D99" w:rsidP="00A10D46">
      <w:pPr>
        <w:rPr>
          <w:rFonts w:ascii="Tahoma" w:hAnsi="Tahoma" w:cs="Tahoma"/>
        </w:rPr>
      </w:pPr>
      <w:r w:rsidRPr="5A84CBC0">
        <w:rPr>
          <w:rFonts w:ascii="Tahoma" w:hAnsi="Tahoma" w:cs="Tahoma"/>
        </w:rPr>
        <w:t>GHG inventories must include emissions from:</w:t>
      </w:r>
    </w:p>
    <w:p w14:paraId="34E4697F" w14:textId="109075E9" w:rsidR="00A10D46" w:rsidRPr="00C76DEA" w:rsidRDefault="0745DD22" w:rsidP="00A10D46">
      <w:pPr>
        <w:pStyle w:val="ListParagraph"/>
        <w:numPr>
          <w:ilvl w:val="0"/>
          <w:numId w:val="5"/>
        </w:numPr>
        <w:rPr>
          <w:rFonts w:ascii="Tahoma" w:hAnsi="Tahoma" w:cs="Tahoma"/>
        </w:rPr>
      </w:pPr>
      <w:r w:rsidRPr="0745DD22">
        <w:rPr>
          <w:rFonts w:ascii="Tahoma" w:hAnsi="Tahoma" w:cs="Tahoma"/>
        </w:rPr>
        <w:t xml:space="preserve">All institution </w:t>
      </w:r>
      <w:r w:rsidRPr="0745DD22">
        <w:rPr>
          <w:rFonts w:ascii="Tahoma" w:hAnsi="Tahoma" w:cs="Tahoma"/>
          <w:b/>
          <w:bCs/>
        </w:rPr>
        <w:t>operations</w:t>
      </w:r>
      <w:r w:rsidRPr="0745DD22">
        <w:rPr>
          <w:rFonts w:ascii="Tahoma" w:hAnsi="Tahoma" w:cs="Tahoma"/>
        </w:rPr>
        <w:t xml:space="preserve"> (</w:t>
      </w:r>
      <w:bookmarkStart w:id="0" w:name="_Int_iVI1YxTe"/>
      <w:r w:rsidRPr="0745DD22">
        <w:rPr>
          <w:rFonts w:ascii="Tahoma" w:hAnsi="Tahoma" w:cs="Tahoma"/>
        </w:rPr>
        <w:t>e.g.</w:t>
      </w:r>
      <w:bookmarkEnd w:id="0"/>
      <w:r w:rsidRPr="0745DD22">
        <w:rPr>
          <w:rFonts w:ascii="Tahoma" w:hAnsi="Tahoma" w:cs="Tahoma"/>
        </w:rPr>
        <w:t xml:space="preserve"> energy, water, waste) regardless of location.</w:t>
      </w:r>
    </w:p>
    <w:p w14:paraId="39AFEAE1" w14:textId="734B3F03" w:rsidR="00A10D46" w:rsidRPr="00C76DEA" w:rsidRDefault="40DC97EF" w:rsidP="00A10D46">
      <w:pPr>
        <w:pStyle w:val="ListParagraph"/>
        <w:numPr>
          <w:ilvl w:val="0"/>
          <w:numId w:val="5"/>
        </w:numPr>
        <w:rPr>
          <w:rFonts w:ascii="Tahoma" w:hAnsi="Tahoma" w:cs="Tahoma"/>
        </w:rPr>
      </w:pPr>
      <w:r w:rsidRPr="5A84CBC0">
        <w:rPr>
          <w:rFonts w:ascii="Tahoma" w:hAnsi="Tahoma" w:cs="Tahoma"/>
        </w:rPr>
        <w:t xml:space="preserve">Activities/services directly </w:t>
      </w:r>
      <w:r w:rsidRPr="5A84CBC0">
        <w:rPr>
          <w:rFonts w:ascii="Tahoma" w:hAnsi="Tahoma" w:cs="Tahoma"/>
          <w:b/>
          <w:bCs/>
        </w:rPr>
        <w:t xml:space="preserve">paid </w:t>
      </w:r>
      <w:r w:rsidRPr="5A84CBC0">
        <w:rPr>
          <w:rFonts w:ascii="Tahoma" w:hAnsi="Tahoma" w:cs="Tahoma"/>
        </w:rPr>
        <w:t>for by the institution (e.g. accommodation and supplies) - if nominated accommodation then do not include as assume that the accommodation provider would account for this.</w:t>
      </w:r>
    </w:p>
    <w:p w14:paraId="157B6270" w14:textId="0D7076C5" w:rsidR="00C76DEA" w:rsidRDefault="0745DD22" w:rsidP="00A10D46">
      <w:pPr>
        <w:pStyle w:val="ListParagraph"/>
        <w:numPr>
          <w:ilvl w:val="0"/>
          <w:numId w:val="5"/>
        </w:numPr>
        <w:rPr>
          <w:rFonts w:ascii="Tahoma" w:hAnsi="Tahoma" w:cs="Tahoma"/>
        </w:rPr>
      </w:pPr>
      <w:r w:rsidRPr="0745DD22">
        <w:rPr>
          <w:rFonts w:ascii="Tahoma" w:hAnsi="Tahoma" w:cs="Tahoma"/>
        </w:rPr>
        <w:t xml:space="preserve">Other activities/services that are </w:t>
      </w:r>
      <w:r w:rsidRPr="0745DD22">
        <w:rPr>
          <w:rFonts w:ascii="Tahoma" w:hAnsi="Tahoma" w:cs="Tahoma"/>
          <w:b/>
          <w:bCs/>
        </w:rPr>
        <w:t>material</w:t>
      </w:r>
      <w:r w:rsidRPr="0745DD22">
        <w:rPr>
          <w:rFonts w:ascii="Tahoma" w:hAnsi="Tahoma" w:cs="Tahoma"/>
        </w:rPr>
        <w:t xml:space="preserve"> to university/college operations (</w:t>
      </w:r>
      <w:bookmarkStart w:id="1" w:name="_Int_Po0k3n6F"/>
      <w:r w:rsidRPr="0745DD22">
        <w:rPr>
          <w:rFonts w:ascii="Tahoma" w:hAnsi="Tahoma" w:cs="Tahoma"/>
        </w:rPr>
        <w:t>e.g.</w:t>
      </w:r>
      <w:bookmarkEnd w:id="1"/>
      <w:r w:rsidRPr="0745DD22">
        <w:rPr>
          <w:rFonts w:ascii="Tahoma" w:hAnsi="Tahoma" w:cs="Tahoma"/>
        </w:rPr>
        <w:t xml:space="preserve"> commuting and student travel home) and which they (university/college) can influence.</w:t>
      </w:r>
    </w:p>
    <w:p w14:paraId="23917C2B" w14:textId="38BBBFE8" w:rsidR="00A10D46" w:rsidRDefault="00912D5A" w:rsidP="00A10D46">
      <w:pPr>
        <w:pStyle w:val="ListParagraph"/>
        <w:numPr>
          <w:ilvl w:val="0"/>
          <w:numId w:val="5"/>
        </w:numPr>
        <w:rPr>
          <w:rFonts w:ascii="Tahoma" w:hAnsi="Tahoma" w:cs="Tahoma"/>
        </w:rPr>
      </w:pPr>
      <w:r>
        <w:rPr>
          <w:rFonts w:ascii="Tahoma" w:hAnsi="Tahoma" w:cs="Tahoma"/>
        </w:rPr>
        <w:t>E</w:t>
      </w:r>
      <w:r w:rsidR="0F270D99" w:rsidRPr="5A84CBC0">
        <w:rPr>
          <w:rFonts w:ascii="Tahoma" w:hAnsi="Tahoma" w:cs="Tahoma"/>
        </w:rPr>
        <w:t>nsure that the GHG Protocol reporting principles (relevance, completeness, consistency, transparency and accuracy) are reflected in the resulting GHG inventory.</w:t>
      </w:r>
    </w:p>
    <w:p w14:paraId="670B1A21" w14:textId="5163AD9E" w:rsidR="0745DD22" w:rsidRDefault="0745DD22" w:rsidP="0745DD22">
      <w:pPr>
        <w:rPr>
          <w:rFonts w:ascii="Tahoma" w:hAnsi="Tahoma" w:cs="Tahoma"/>
        </w:rPr>
      </w:pPr>
      <w:r w:rsidRPr="0745DD22">
        <w:rPr>
          <w:rFonts w:ascii="Tahoma" w:hAnsi="Tahoma" w:cs="Tahoma"/>
        </w:rPr>
        <w:lastRenderedPageBreak/>
        <w:t xml:space="preserve">For national facilities that institutions house these should be included – if your institution doesn’t proportion the carbon out then select Level 1, if your institution does proportion out the carbon to relevant partners then select Level 2 or 3 as appropriate. </w:t>
      </w:r>
    </w:p>
    <w:p w14:paraId="0900BDD4" w14:textId="79E980FB" w:rsidR="006A4A59" w:rsidRPr="00C76DEA" w:rsidRDefault="006A4A59" w:rsidP="006A4A59">
      <w:pPr>
        <w:rPr>
          <w:rFonts w:ascii="Tahoma" w:hAnsi="Tahoma" w:cs="Tahoma"/>
        </w:rPr>
      </w:pPr>
      <w:r w:rsidRPr="00C76DEA">
        <w:rPr>
          <w:rFonts w:ascii="Tahoma" w:hAnsi="Tahoma" w:cs="Tahoma"/>
        </w:rPr>
        <w:t xml:space="preserve">Notes on: </w:t>
      </w:r>
    </w:p>
    <w:p w14:paraId="70CE0FFA" w14:textId="19E085B1" w:rsidR="00103150" w:rsidRPr="00C76DEA" w:rsidRDefault="0745DD22" w:rsidP="006A4A59">
      <w:pPr>
        <w:pStyle w:val="ListParagraph"/>
        <w:numPr>
          <w:ilvl w:val="0"/>
          <w:numId w:val="6"/>
        </w:numPr>
        <w:rPr>
          <w:rFonts w:ascii="Tahoma" w:hAnsi="Tahoma" w:cs="Tahoma"/>
        </w:rPr>
      </w:pPr>
      <w:r w:rsidRPr="00791A9C">
        <w:rPr>
          <w:rFonts w:ascii="Tahoma" w:hAnsi="Tahoma" w:cs="Tahoma"/>
          <w:highlight w:val="green"/>
          <w:u w:val="single"/>
        </w:rPr>
        <w:t>Emission factors</w:t>
      </w:r>
      <w:r w:rsidRPr="0745DD22">
        <w:rPr>
          <w:rFonts w:ascii="Tahoma" w:hAnsi="Tahoma" w:cs="Tahoma"/>
        </w:rPr>
        <w:t>: With the exception of international air travel, emission factors should be for the country the emissions occur in. For international travel for UK based staff should be that provided by DEFRA. KgCO</w:t>
      </w:r>
      <w:r w:rsidRPr="00791A9C">
        <w:rPr>
          <w:rFonts w:ascii="Tahoma" w:hAnsi="Tahoma" w:cs="Tahoma"/>
          <w:vertAlign w:val="subscript"/>
        </w:rPr>
        <w:t>2</w:t>
      </w:r>
      <w:r w:rsidRPr="0745DD22">
        <w:rPr>
          <w:rFonts w:ascii="Tahoma" w:hAnsi="Tahoma" w:cs="Tahoma"/>
        </w:rPr>
        <w:t xml:space="preserve">e factors to be used. </w:t>
      </w:r>
      <w:r w:rsidR="00791A9C">
        <w:rPr>
          <w:rFonts w:ascii="Tahoma" w:hAnsi="Tahoma" w:cs="Tahoma"/>
        </w:rPr>
        <w:t xml:space="preserve">Emission factors (EF) are highlighted in </w:t>
      </w:r>
      <w:r w:rsidR="00791A9C" w:rsidRPr="00791A9C">
        <w:rPr>
          <w:rFonts w:ascii="Tahoma" w:hAnsi="Tahoma" w:cs="Tahoma"/>
          <w:highlight w:val="green"/>
        </w:rPr>
        <w:t>green</w:t>
      </w:r>
      <w:r w:rsidR="00791A9C">
        <w:rPr>
          <w:rFonts w:ascii="Tahoma" w:hAnsi="Tahoma" w:cs="Tahoma"/>
        </w:rPr>
        <w:t>.</w:t>
      </w:r>
    </w:p>
    <w:p w14:paraId="1A6B2D8B" w14:textId="6DEFD447" w:rsidR="00BA481A" w:rsidRDefault="0745DD22" w:rsidP="00BA481A">
      <w:pPr>
        <w:pStyle w:val="ListParagraph"/>
        <w:numPr>
          <w:ilvl w:val="0"/>
          <w:numId w:val="6"/>
        </w:numPr>
        <w:rPr>
          <w:rFonts w:ascii="Tahoma" w:hAnsi="Tahoma" w:cs="Tahoma"/>
        </w:rPr>
      </w:pPr>
      <w:r w:rsidRPr="00791A9C">
        <w:rPr>
          <w:rFonts w:ascii="Tahoma" w:hAnsi="Tahoma" w:cs="Tahoma"/>
          <w:highlight w:val="cyan"/>
          <w:u w:val="single"/>
        </w:rPr>
        <w:t>Data hierarchy</w:t>
      </w:r>
      <w:r w:rsidRPr="0745DD22">
        <w:rPr>
          <w:rFonts w:ascii="Tahoma" w:hAnsi="Tahoma" w:cs="Tahoma"/>
        </w:rPr>
        <w:t>: activity/consumption data &gt; intensity data. However, intensity data (</w:t>
      </w:r>
      <w:bookmarkStart w:id="2" w:name="_Int_MRM0Cmmf"/>
      <w:r w:rsidRPr="0745DD22">
        <w:rPr>
          <w:rFonts w:ascii="Tahoma" w:hAnsi="Tahoma" w:cs="Tahoma"/>
        </w:rPr>
        <w:t>e.g.</w:t>
      </w:r>
      <w:bookmarkEnd w:id="2"/>
      <w:r w:rsidRPr="0745DD22">
        <w:rPr>
          <w:rFonts w:ascii="Tahoma" w:hAnsi="Tahoma" w:cs="Tahoma"/>
        </w:rPr>
        <w:t xml:space="preserve"> HESCET data) can be used to ascertain/gauge the magnitude of emissions from a particular activity before a commitment is made to sourcing activity/consumption data. </w:t>
      </w:r>
      <w:r w:rsidR="00791A9C">
        <w:rPr>
          <w:rFonts w:ascii="Tahoma" w:hAnsi="Tahoma" w:cs="Tahoma"/>
        </w:rPr>
        <w:t xml:space="preserve">Data sources are highlighted in </w:t>
      </w:r>
      <w:r w:rsidR="00791A9C" w:rsidRPr="00791A9C">
        <w:rPr>
          <w:rFonts w:ascii="Tahoma" w:hAnsi="Tahoma" w:cs="Tahoma"/>
          <w:highlight w:val="cyan"/>
        </w:rPr>
        <w:t>blue</w:t>
      </w:r>
      <w:r w:rsidR="00791A9C">
        <w:rPr>
          <w:rFonts w:ascii="Tahoma" w:hAnsi="Tahoma" w:cs="Tahoma"/>
        </w:rPr>
        <w:t>.</w:t>
      </w:r>
    </w:p>
    <w:p w14:paraId="24AF9AF6" w14:textId="6B3C43EE" w:rsidR="00791A9C" w:rsidRPr="00C76DEA" w:rsidRDefault="00791A9C" w:rsidP="00BA481A">
      <w:pPr>
        <w:pStyle w:val="ListParagraph"/>
        <w:numPr>
          <w:ilvl w:val="0"/>
          <w:numId w:val="6"/>
        </w:numPr>
        <w:rPr>
          <w:rFonts w:ascii="Tahoma" w:hAnsi="Tahoma" w:cs="Tahoma"/>
        </w:rPr>
      </w:pPr>
      <w:r w:rsidRPr="00791A9C">
        <w:rPr>
          <w:rFonts w:ascii="Tahoma" w:hAnsi="Tahoma" w:cs="Tahoma"/>
          <w:highlight w:val="lightGray"/>
          <w:u w:val="single"/>
        </w:rPr>
        <w:t>Data source examples</w:t>
      </w:r>
      <w:r w:rsidRPr="00791A9C">
        <w:rPr>
          <w:rFonts w:ascii="Tahoma" w:hAnsi="Tahoma" w:cs="Tahoma"/>
        </w:rPr>
        <w:t>:</w:t>
      </w:r>
      <w:r>
        <w:rPr>
          <w:rFonts w:ascii="Tahoma" w:hAnsi="Tahoma" w:cs="Tahoma"/>
        </w:rPr>
        <w:t xml:space="preserve"> Examples are included on where data could for sourced from. Data source examples are highlighted in </w:t>
      </w:r>
      <w:r w:rsidRPr="00791A9C">
        <w:rPr>
          <w:rFonts w:ascii="Tahoma" w:hAnsi="Tahoma" w:cs="Tahoma"/>
          <w:highlight w:val="lightGray"/>
        </w:rPr>
        <w:t>grey</w:t>
      </w:r>
      <w:r>
        <w:rPr>
          <w:rFonts w:ascii="Tahoma" w:hAnsi="Tahoma" w:cs="Tahoma"/>
        </w:rPr>
        <w:t>.</w:t>
      </w:r>
    </w:p>
    <w:p w14:paraId="6FEC9FF3" w14:textId="77777777" w:rsidR="003271AB" w:rsidRDefault="006A4A59" w:rsidP="006A4A59">
      <w:pPr>
        <w:pStyle w:val="ListParagraph"/>
        <w:numPr>
          <w:ilvl w:val="0"/>
          <w:numId w:val="6"/>
        </w:numPr>
        <w:rPr>
          <w:rFonts w:ascii="Tahoma" w:hAnsi="Tahoma" w:cs="Tahoma"/>
        </w:rPr>
      </w:pPr>
      <w:r w:rsidRPr="00C76DEA">
        <w:rPr>
          <w:rFonts w:ascii="Tahoma" w:hAnsi="Tahoma" w:cs="Tahoma"/>
          <w:u w:val="single"/>
        </w:rPr>
        <w:t>Materiality</w:t>
      </w:r>
      <w:r w:rsidRPr="00C76DEA">
        <w:rPr>
          <w:rFonts w:ascii="Tahoma" w:hAnsi="Tahoma" w:cs="Tahoma"/>
        </w:rPr>
        <w:t xml:space="preserve">: having calculated </w:t>
      </w:r>
      <w:r w:rsidR="00BA481A" w:rsidRPr="00C76DEA">
        <w:rPr>
          <w:rFonts w:ascii="Tahoma" w:hAnsi="Tahoma" w:cs="Tahoma"/>
        </w:rPr>
        <w:t xml:space="preserve">as </w:t>
      </w:r>
      <w:r w:rsidRPr="00C76DEA">
        <w:rPr>
          <w:rFonts w:ascii="Tahoma" w:hAnsi="Tahoma" w:cs="Tahoma"/>
        </w:rPr>
        <w:t xml:space="preserve">full </w:t>
      </w:r>
      <w:r w:rsidR="00BA481A" w:rsidRPr="00C76DEA">
        <w:rPr>
          <w:rFonts w:ascii="Tahoma" w:hAnsi="Tahoma" w:cs="Tahoma"/>
        </w:rPr>
        <w:t xml:space="preserve">an </w:t>
      </w:r>
      <w:r w:rsidRPr="00C76DEA">
        <w:rPr>
          <w:rFonts w:ascii="Tahoma" w:hAnsi="Tahoma" w:cs="Tahoma"/>
        </w:rPr>
        <w:t>inventory</w:t>
      </w:r>
      <w:r w:rsidR="00BA481A" w:rsidRPr="00C76DEA">
        <w:rPr>
          <w:rFonts w:ascii="Tahoma" w:hAnsi="Tahoma" w:cs="Tahoma"/>
        </w:rPr>
        <w:t xml:space="preserve"> as possible</w:t>
      </w:r>
      <w:r w:rsidRPr="00C76DEA">
        <w:rPr>
          <w:rFonts w:ascii="Tahoma" w:hAnsi="Tahoma" w:cs="Tahoma"/>
        </w:rPr>
        <w:t xml:space="preserve">, where emissions are not material (&lt;1% of total reported), </w:t>
      </w:r>
      <w:r w:rsidR="00C76DEA">
        <w:rPr>
          <w:rFonts w:ascii="Tahoma" w:hAnsi="Tahoma" w:cs="Tahoma"/>
        </w:rPr>
        <w:t>i</w:t>
      </w:r>
      <w:r w:rsidRPr="00C76DEA">
        <w:rPr>
          <w:rFonts w:ascii="Tahoma" w:hAnsi="Tahoma" w:cs="Tahoma"/>
        </w:rPr>
        <w:t>nstitutions may wish to come to a view on the merits of continually reporting that particular emission category on the balance between increased accuracy and the effort required to source appropriate consumption data (this might be the case for activity with insignificant emissions).</w:t>
      </w:r>
    </w:p>
    <w:p w14:paraId="3B8BB98F" w14:textId="721010D8" w:rsidR="006A4A59" w:rsidRPr="00C76DEA" w:rsidRDefault="003271AB" w:rsidP="006A4A59">
      <w:pPr>
        <w:pStyle w:val="ListParagraph"/>
        <w:numPr>
          <w:ilvl w:val="0"/>
          <w:numId w:val="6"/>
        </w:numPr>
        <w:rPr>
          <w:rFonts w:ascii="Tahoma" w:hAnsi="Tahoma" w:cs="Tahoma"/>
        </w:rPr>
      </w:pPr>
      <w:r>
        <w:rPr>
          <w:rFonts w:ascii="Tahoma" w:hAnsi="Tahoma" w:cs="Tahoma"/>
          <w:u w:val="single"/>
        </w:rPr>
        <w:t>Materiality assessment</w:t>
      </w:r>
      <w:r w:rsidRPr="00727EFC">
        <w:rPr>
          <w:rFonts w:ascii="Tahoma" w:hAnsi="Tahoma" w:cs="Tahoma"/>
        </w:rPr>
        <w:t>:</w:t>
      </w:r>
      <w:r w:rsidR="007A5C8A">
        <w:rPr>
          <w:rFonts w:ascii="Tahoma" w:hAnsi="Tahoma" w:cs="Tahoma"/>
        </w:rPr>
        <w:t xml:space="preserve"> While </w:t>
      </w:r>
      <w:r w:rsidR="005D2FD8">
        <w:rPr>
          <w:rFonts w:ascii="Tahoma" w:hAnsi="Tahoma" w:cs="Tahoma"/>
        </w:rPr>
        <w:t>higher-level</w:t>
      </w:r>
      <w:r w:rsidR="007A5C8A">
        <w:rPr>
          <w:rFonts w:ascii="Tahoma" w:hAnsi="Tahoma" w:cs="Tahoma"/>
        </w:rPr>
        <w:t xml:space="preserve"> calculation methodologies take </w:t>
      </w:r>
      <w:r w:rsidR="005D2FD8">
        <w:rPr>
          <w:rFonts w:ascii="Tahoma" w:hAnsi="Tahoma" w:cs="Tahoma"/>
        </w:rPr>
        <w:t xml:space="preserve">a </w:t>
      </w:r>
      <w:r w:rsidR="007A5C8A">
        <w:rPr>
          <w:rFonts w:ascii="Tahoma" w:hAnsi="Tahoma" w:cs="Tahoma"/>
        </w:rPr>
        <w:t xml:space="preserve">longer time (resource needed) they also have higher “efficacy” </w:t>
      </w:r>
      <w:r w:rsidR="00666980">
        <w:rPr>
          <w:rFonts w:ascii="Tahoma" w:hAnsi="Tahoma" w:cs="Tahoma"/>
        </w:rPr>
        <w:t>inability</w:t>
      </w:r>
      <w:r w:rsidR="007A5C8A">
        <w:rPr>
          <w:rFonts w:ascii="Tahoma" w:hAnsi="Tahoma" w:cs="Tahoma"/>
        </w:rPr>
        <w:t xml:space="preserve"> to influence and reduce emissions. We recommend to focus on significant (here used to express magnitude) emissions sources first</w:t>
      </w:r>
      <w:r w:rsidR="005D2FD8">
        <w:rPr>
          <w:rFonts w:ascii="Tahoma" w:hAnsi="Tahoma" w:cs="Tahoma"/>
        </w:rPr>
        <w:t xml:space="preserve">. </w:t>
      </w:r>
      <w:r w:rsidR="00E64C25">
        <w:rPr>
          <w:rFonts w:ascii="Tahoma" w:hAnsi="Tahoma" w:cs="Tahoma"/>
        </w:rPr>
        <w:t>This means that for significant sources of emissions such as procurement</w:t>
      </w:r>
      <w:r>
        <w:rPr>
          <w:rFonts w:ascii="Tahoma" w:hAnsi="Tahoma" w:cs="Tahoma"/>
        </w:rPr>
        <w:t xml:space="preserve">, understanding the scale and main sources of emissions within this category can be done with a “level 1” assessment. However, to reduce emissions </w:t>
      </w:r>
      <w:r w:rsidR="003803DD">
        <w:rPr>
          <w:rFonts w:ascii="Tahoma" w:hAnsi="Tahoma" w:cs="Tahoma"/>
        </w:rPr>
        <w:t xml:space="preserve">it is critical to have a more granular calculation approach as “level 1” is often averages and does not reflect the actual situation. Therefore, more refined calculations of level 2 and 3 are needed. Insignificant sources of emissions may therefore potentially not move beyond “level 1” assessment in the </w:t>
      </w:r>
      <w:r w:rsidR="0036170E">
        <w:rPr>
          <w:rFonts w:ascii="Tahoma" w:hAnsi="Tahoma" w:cs="Tahoma"/>
        </w:rPr>
        <w:t>short term</w:t>
      </w:r>
      <w:r w:rsidR="003803DD">
        <w:rPr>
          <w:rFonts w:ascii="Tahoma" w:hAnsi="Tahoma" w:cs="Tahoma"/>
        </w:rPr>
        <w:t xml:space="preserve">. </w:t>
      </w:r>
    </w:p>
    <w:p w14:paraId="46806F9D" w14:textId="56B4C002" w:rsidR="00927B18" w:rsidRPr="00C76DEA" w:rsidRDefault="00927B18" w:rsidP="00927B18">
      <w:pPr>
        <w:rPr>
          <w:rFonts w:ascii="Tahoma" w:hAnsi="Tahoma" w:cs="Tahoma"/>
        </w:rPr>
      </w:pPr>
      <w:r w:rsidRPr="00C76DEA">
        <w:rPr>
          <w:rFonts w:ascii="Tahoma" w:hAnsi="Tahoma" w:cs="Tahoma"/>
        </w:rPr>
        <w:t xml:space="preserve">The tables below provide examples of methodologies, with different degrees of accuracy, for estimate GHG emissions from a range of activities associated with </w:t>
      </w:r>
      <w:r w:rsidR="00C76DEA">
        <w:rPr>
          <w:rFonts w:ascii="Tahoma" w:hAnsi="Tahoma" w:cs="Tahoma"/>
        </w:rPr>
        <w:t>u</w:t>
      </w:r>
      <w:r w:rsidRPr="00C76DEA">
        <w:rPr>
          <w:rFonts w:ascii="Tahoma" w:hAnsi="Tahoma" w:cs="Tahoma"/>
        </w:rPr>
        <w:t>niversity</w:t>
      </w:r>
      <w:r w:rsidR="00C76DEA">
        <w:rPr>
          <w:rFonts w:ascii="Tahoma" w:hAnsi="Tahoma" w:cs="Tahoma"/>
        </w:rPr>
        <w:t>/college</w:t>
      </w:r>
      <w:r w:rsidRPr="00C76DEA">
        <w:rPr>
          <w:rFonts w:ascii="Tahoma" w:hAnsi="Tahoma" w:cs="Tahoma"/>
        </w:rPr>
        <w:t xml:space="preserve"> operations.</w:t>
      </w:r>
    </w:p>
    <w:p w14:paraId="4FD6BEB5" w14:textId="65CB9AC0" w:rsidR="00123292" w:rsidRPr="00C76DEA" w:rsidRDefault="00123292" w:rsidP="008553D3">
      <w:pPr>
        <w:pStyle w:val="Heading1"/>
        <w:rPr>
          <w:rFonts w:ascii="Tahoma" w:hAnsi="Tahoma" w:cs="Tahoma"/>
        </w:rPr>
      </w:pPr>
      <w:r w:rsidRPr="00C76DEA">
        <w:rPr>
          <w:rFonts w:ascii="Tahoma" w:hAnsi="Tahoma" w:cs="Tahoma"/>
        </w:rPr>
        <w:t>Scope 1: Direct GHG emissions</w:t>
      </w:r>
    </w:p>
    <w:tbl>
      <w:tblPr>
        <w:tblStyle w:val="TableGrid"/>
        <w:tblW w:w="20691" w:type="dxa"/>
        <w:tblLayout w:type="fixed"/>
        <w:tblLook w:val="04A0" w:firstRow="1" w:lastRow="0" w:firstColumn="1" w:lastColumn="0" w:noHBand="0" w:noVBand="1"/>
      </w:tblPr>
      <w:tblGrid>
        <w:gridCol w:w="2830"/>
        <w:gridCol w:w="3544"/>
        <w:gridCol w:w="1843"/>
        <w:gridCol w:w="3402"/>
        <w:gridCol w:w="3118"/>
        <w:gridCol w:w="3402"/>
        <w:gridCol w:w="2552"/>
      </w:tblGrid>
      <w:tr w:rsidR="002A5978" w:rsidRPr="00C76DEA" w14:paraId="668EAA07" w14:textId="77777777" w:rsidTr="002A5978">
        <w:trPr>
          <w:tblHeader/>
        </w:trPr>
        <w:tc>
          <w:tcPr>
            <w:tcW w:w="2830" w:type="dxa"/>
            <w:shd w:val="clear" w:color="auto" w:fill="DEEAF6" w:themeFill="accent1" w:themeFillTint="33"/>
          </w:tcPr>
          <w:p w14:paraId="2A15D11C" w14:textId="320A3BAC" w:rsidR="00D031C5" w:rsidRPr="00C76DEA" w:rsidRDefault="00D031C5" w:rsidP="00D031C5">
            <w:pPr>
              <w:rPr>
                <w:rFonts w:ascii="Tahoma" w:hAnsi="Tahoma" w:cs="Tahoma"/>
              </w:rPr>
            </w:pPr>
            <w:r w:rsidRPr="00C76DEA">
              <w:rPr>
                <w:rFonts w:ascii="Tahoma" w:hAnsi="Tahoma" w:cs="Tahoma"/>
              </w:rPr>
              <w:t xml:space="preserve">Scope 1: </w:t>
            </w:r>
            <w:r w:rsidR="006C4F1E">
              <w:rPr>
                <w:rFonts w:ascii="Tahoma" w:hAnsi="Tahoma" w:cs="Tahoma"/>
              </w:rPr>
              <w:t>D</w:t>
            </w:r>
            <w:r w:rsidRPr="00C76DEA">
              <w:rPr>
                <w:rFonts w:ascii="Tahoma" w:hAnsi="Tahoma" w:cs="Tahoma"/>
              </w:rPr>
              <w:t>irect GHG emissions</w:t>
            </w:r>
          </w:p>
        </w:tc>
        <w:tc>
          <w:tcPr>
            <w:tcW w:w="3544" w:type="dxa"/>
            <w:shd w:val="clear" w:color="auto" w:fill="DEEAF6" w:themeFill="accent1" w:themeFillTint="33"/>
          </w:tcPr>
          <w:p w14:paraId="2203E9BA" w14:textId="77777777" w:rsidR="00D031C5" w:rsidRPr="00C76DEA" w:rsidRDefault="0745DD22" w:rsidP="00D031C5">
            <w:pPr>
              <w:rPr>
                <w:rFonts w:ascii="Tahoma" w:hAnsi="Tahoma" w:cs="Tahoma"/>
              </w:rPr>
            </w:pPr>
            <w:r w:rsidRPr="0745DD22">
              <w:rPr>
                <w:rFonts w:ascii="Tahoma" w:hAnsi="Tahoma" w:cs="Tahoma"/>
              </w:rPr>
              <w:t>GHG protocol description</w:t>
            </w:r>
          </w:p>
        </w:tc>
        <w:tc>
          <w:tcPr>
            <w:tcW w:w="1843" w:type="dxa"/>
            <w:shd w:val="clear" w:color="auto" w:fill="DEEAF6" w:themeFill="accent1" w:themeFillTint="33"/>
          </w:tcPr>
          <w:p w14:paraId="0B2A5426" w14:textId="14A925CA" w:rsidR="00D031C5" w:rsidRPr="00C76DEA" w:rsidRDefault="5668B948" w:rsidP="00D031C5">
            <w:pPr>
              <w:rPr>
                <w:rFonts w:ascii="Tahoma" w:hAnsi="Tahoma" w:cs="Tahoma"/>
              </w:rPr>
            </w:pPr>
            <w:r w:rsidRPr="5668B948">
              <w:rPr>
                <w:rFonts w:ascii="Tahoma" w:hAnsi="Tahoma" w:cs="Tahoma"/>
              </w:rPr>
              <w:t xml:space="preserve">Plain English description </w:t>
            </w:r>
          </w:p>
        </w:tc>
        <w:tc>
          <w:tcPr>
            <w:tcW w:w="3402" w:type="dxa"/>
            <w:shd w:val="clear" w:color="auto" w:fill="DEEAF6" w:themeFill="accent1" w:themeFillTint="33"/>
          </w:tcPr>
          <w:p w14:paraId="71EAE588" w14:textId="060F572C" w:rsidR="00D031C5" w:rsidRPr="00C76DEA" w:rsidRDefault="0745DD22" w:rsidP="002A5978">
            <w:pPr>
              <w:ind w:right="175"/>
              <w:rPr>
                <w:rFonts w:ascii="Tahoma" w:hAnsi="Tahoma" w:cs="Tahoma"/>
              </w:rPr>
            </w:pPr>
            <w:r w:rsidRPr="0745DD22">
              <w:rPr>
                <w:rFonts w:ascii="Tahoma" w:hAnsi="Tahoma" w:cs="Tahoma"/>
              </w:rPr>
              <w:t xml:space="preserve">Level 3: Best-in-class calculation methodology </w:t>
            </w:r>
          </w:p>
        </w:tc>
        <w:tc>
          <w:tcPr>
            <w:tcW w:w="3118" w:type="dxa"/>
            <w:shd w:val="clear" w:color="auto" w:fill="DEEAF6" w:themeFill="accent1" w:themeFillTint="33"/>
          </w:tcPr>
          <w:p w14:paraId="5B74874B" w14:textId="09780240" w:rsidR="00D031C5" w:rsidRPr="00C76DEA" w:rsidRDefault="006C4F1E" w:rsidP="00D031C5">
            <w:pPr>
              <w:rPr>
                <w:rFonts w:ascii="Tahoma" w:hAnsi="Tahoma" w:cs="Tahoma"/>
              </w:rPr>
            </w:pPr>
            <w:r>
              <w:rPr>
                <w:rFonts w:ascii="Tahoma" w:hAnsi="Tahoma" w:cs="Tahoma"/>
              </w:rPr>
              <w:t xml:space="preserve">Level 2: </w:t>
            </w:r>
            <w:r w:rsidR="00D031C5" w:rsidRPr="00C76DEA">
              <w:rPr>
                <w:rFonts w:ascii="Tahoma" w:hAnsi="Tahoma" w:cs="Tahoma"/>
              </w:rPr>
              <w:t>Medium-accuracy calculation methodology</w:t>
            </w:r>
          </w:p>
        </w:tc>
        <w:tc>
          <w:tcPr>
            <w:tcW w:w="3402" w:type="dxa"/>
            <w:shd w:val="clear" w:color="auto" w:fill="DEEAF6" w:themeFill="accent1" w:themeFillTint="33"/>
          </w:tcPr>
          <w:p w14:paraId="20772FE0" w14:textId="5D3F88F2" w:rsidR="00D031C5" w:rsidRPr="00C76DEA" w:rsidRDefault="006C4F1E" w:rsidP="00D031C5">
            <w:pPr>
              <w:rPr>
                <w:rFonts w:ascii="Tahoma" w:hAnsi="Tahoma" w:cs="Tahoma"/>
              </w:rPr>
            </w:pPr>
            <w:r>
              <w:rPr>
                <w:rFonts w:ascii="Tahoma" w:hAnsi="Tahoma" w:cs="Tahoma"/>
              </w:rPr>
              <w:t xml:space="preserve">Level 1: </w:t>
            </w:r>
            <w:r w:rsidR="00D031C5" w:rsidRPr="00C76DEA">
              <w:rPr>
                <w:rFonts w:ascii="Tahoma" w:hAnsi="Tahoma" w:cs="Tahoma"/>
              </w:rPr>
              <w:t>Lower-accuracy calculation methodology</w:t>
            </w:r>
          </w:p>
        </w:tc>
        <w:tc>
          <w:tcPr>
            <w:tcW w:w="2552" w:type="dxa"/>
            <w:shd w:val="clear" w:color="auto" w:fill="DEEAF6" w:themeFill="accent1" w:themeFillTint="33"/>
          </w:tcPr>
          <w:p w14:paraId="17745FDF" w14:textId="0C4B0456" w:rsidR="00D031C5" w:rsidRPr="00C76DEA" w:rsidRDefault="00123292" w:rsidP="00123292">
            <w:pPr>
              <w:rPr>
                <w:rFonts w:ascii="Tahoma" w:hAnsi="Tahoma" w:cs="Tahoma"/>
              </w:rPr>
            </w:pPr>
            <w:r w:rsidRPr="00C76DEA">
              <w:rPr>
                <w:rFonts w:ascii="Tahoma" w:hAnsi="Tahoma" w:cs="Tahoma"/>
              </w:rPr>
              <w:t>Observations</w:t>
            </w:r>
          </w:p>
        </w:tc>
      </w:tr>
      <w:tr w:rsidR="002A5978" w:rsidRPr="00C76DEA" w14:paraId="66D320FD" w14:textId="77777777" w:rsidTr="002A5978">
        <w:tc>
          <w:tcPr>
            <w:tcW w:w="2830" w:type="dxa"/>
          </w:tcPr>
          <w:p w14:paraId="0A1DBB58" w14:textId="4C2E682A" w:rsidR="00D031C5" w:rsidRPr="00F576B7" w:rsidRDefault="00D031C5" w:rsidP="00F576B7">
            <w:pPr>
              <w:pStyle w:val="ListParagraph"/>
              <w:numPr>
                <w:ilvl w:val="0"/>
                <w:numId w:val="18"/>
              </w:numPr>
              <w:ind w:left="306"/>
              <w:rPr>
                <w:rFonts w:ascii="Tahoma" w:hAnsi="Tahoma" w:cs="Tahoma"/>
              </w:rPr>
            </w:pPr>
            <w:r w:rsidRPr="00F576B7">
              <w:rPr>
                <w:rFonts w:ascii="Tahoma" w:hAnsi="Tahoma" w:cs="Tahoma"/>
              </w:rPr>
              <w:t>Natural gas</w:t>
            </w:r>
          </w:p>
        </w:tc>
        <w:tc>
          <w:tcPr>
            <w:tcW w:w="3544" w:type="dxa"/>
          </w:tcPr>
          <w:p w14:paraId="31A8C88E" w14:textId="15849D93" w:rsidR="00D031C5" w:rsidRPr="00C76DEA" w:rsidRDefault="46AB035B" w:rsidP="00D031C5">
            <w:pPr>
              <w:rPr>
                <w:rFonts w:ascii="Tahoma" w:hAnsi="Tahoma" w:cs="Tahoma"/>
              </w:rPr>
            </w:pPr>
            <w:r w:rsidRPr="5A84CBC0">
              <w:rPr>
                <w:rFonts w:ascii="Tahoma" w:hAnsi="Tahoma" w:cs="Tahoma"/>
              </w:rPr>
              <w:t>Combustion in controlled boilers, CHP, furnaces, etc.; emissions from chemical production in owned or controlled process equipment. This must include both owned and rented or leased buildings</w:t>
            </w:r>
          </w:p>
        </w:tc>
        <w:tc>
          <w:tcPr>
            <w:tcW w:w="1843" w:type="dxa"/>
          </w:tcPr>
          <w:p w14:paraId="7D55169C" w14:textId="6BC35D4C" w:rsidR="00D031C5" w:rsidRPr="00C76DEA" w:rsidRDefault="4C89A5DE" w:rsidP="4C89A5DE">
            <w:pPr>
              <w:rPr>
                <w:rFonts w:ascii="Tahoma" w:hAnsi="Tahoma" w:cs="Tahoma"/>
              </w:rPr>
            </w:pPr>
            <w:r w:rsidRPr="4C89A5DE">
              <w:rPr>
                <w:rFonts w:ascii="Tahoma" w:hAnsi="Tahoma" w:cs="Tahoma"/>
              </w:rPr>
              <w:t>Combustion of natural gas in on-site boilers, CHP etc.</w:t>
            </w:r>
          </w:p>
          <w:p w14:paraId="3322C228" w14:textId="12022546" w:rsidR="00D031C5" w:rsidRPr="00C76DEA" w:rsidRDefault="00D031C5" w:rsidP="4C89A5DE">
            <w:pPr>
              <w:rPr>
                <w:rFonts w:ascii="Tahoma" w:hAnsi="Tahoma" w:cs="Tahoma"/>
              </w:rPr>
            </w:pPr>
          </w:p>
        </w:tc>
        <w:tc>
          <w:tcPr>
            <w:tcW w:w="3402" w:type="dxa"/>
          </w:tcPr>
          <w:p w14:paraId="08CAA973" w14:textId="04132B23" w:rsidR="00D031C5" w:rsidRPr="006C4F1E" w:rsidRDefault="0F270D99" w:rsidP="002A5978">
            <w:pPr>
              <w:ind w:right="175"/>
              <w:rPr>
                <w:rFonts w:ascii="Tahoma" w:hAnsi="Tahoma" w:cs="Tahoma"/>
              </w:rPr>
            </w:pPr>
            <w:r w:rsidRPr="5A84CBC0">
              <w:rPr>
                <w:rFonts w:ascii="Tahoma" w:hAnsi="Tahoma" w:cs="Tahoma"/>
              </w:rPr>
              <w:t xml:space="preserve">Collect metering data (kWh), apply emission factors. All operated buildings must be included (including owned, leased (operated/occupied) and rented buildings – if it is leased out then the tenant should report as their Scope 1). </w:t>
            </w:r>
          </w:p>
          <w:p w14:paraId="01FB22CF" w14:textId="77777777" w:rsidR="0043331A" w:rsidRPr="006C4F1E" w:rsidRDefault="0043331A" w:rsidP="002A5978">
            <w:pPr>
              <w:ind w:right="175"/>
              <w:rPr>
                <w:rFonts w:ascii="Tahoma" w:hAnsi="Tahoma" w:cs="Tahoma"/>
              </w:rPr>
            </w:pPr>
          </w:p>
          <w:p w14:paraId="23B58835" w14:textId="0DC72D76" w:rsidR="0043331A" w:rsidRPr="006C4F1E" w:rsidRDefault="021AEBD8" w:rsidP="002A5978">
            <w:pPr>
              <w:ind w:right="175"/>
              <w:rPr>
                <w:rFonts w:ascii="Tahoma" w:hAnsi="Tahoma" w:cs="Tahoma"/>
                <w:highlight w:val="cyan"/>
              </w:rPr>
            </w:pPr>
            <w:r w:rsidRPr="021AEBD8">
              <w:rPr>
                <w:rFonts w:ascii="Tahoma" w:hAnsi="Tahoma" w:cs="Tahoma"/>
                <w:highlight w:val="cyan"/>
              </w:rPr>
              <w:t>Data: meter readings</w:t>
            </w:r>
          </w:p>
          <w:p w14:paraId="7196672E" w14:textId="5E1457AC" w:rsidR="021AEBD8" w:rsidRDefault="021AEBD8" w:rsidP="002A5978">
            <w:pPr>
              <w:ind w:right="175"/>
              <w:rPr>
                <w:rFonts w:ascii="Tahoma" w:hAnsi="Tahoma" w:cs="Tahoma"/>
                <w:highlight w:val="lightGray"/>
              </w:rPr>
            </w:pPr>
            <w:r w:rsidRPr="021AEBD8">
              <w:rPr>
                <w:rFonts w:ascii="Tahoma" w:hAnsi="Tahoma" w:cs="Tahoma"/>
                <w:highlight w:val="lightGray"/>
              </w:rPr>
              <w:t>Data source example: kWh gas (from energy bills)</w:t>
            </w:r>
          </w:p>
          <w:p w14:paraId="798EE841" w14:textId="7B913C67" w:rsidR="0043331A" w:rsidRPr="006C4F1E" w:rsidRDefault="40DC97EF" w:rsidP="002A5978">
            <w:pPr>
              <w:ind w:right="175"/>
              <w:rPr>
                <w:rFonts w:ascii="Tahoma" w:hAnsi="Tahoma" w:cs="Tahoma"/>
                <w:highlight w:val="green"/>
              </w:rPr>
            </w:pPr>
            <w:r w:rsidRPr="5A84CBC0">
              <w:rPr>
                <w:rFonts w:ascii="Tahoma" w:hAnsi="Tahoma" w:cs="Tahoma"/>
                <w:highlight w:val="green"/>
              </w:rPr>
              <w:t>EF: Natural gas</w:t>
            </w:r>
          </w:p>
          <w:p w14:paraId="577F58D0" w14:textId="518BC0B7" w:rsidR="0043331A" w:rsidRPr="006C4F1E" w:rsidRDefault="0043331A" w:rsidP="002A5978">
            <w:pPr>
              <w:ind w:right="175"/>
              <w:rPr>
                <w:rFonts w:ascii="Tahoma" w:hAnsi="Tahoma" w:cs="Tahoma"/>
              </w:rPr>
            </w:pPr>
          </w:p>
        </w:tc>
        <w:tc>
          <w:tcPr>
            <w:tcW w:w="3118" w:type="dxa"/>
          </w:tcPr>
          <w:p w14:paraId="4B7F0D10" w14:textId="52020417" w:rsidR="00D031C5" w:rsidRPr="006C4F1E" w:rsidRDefault="00D031C5" w:rsidP="002A5978">
            <w:pPr>
              <w:ind w:left="-353" w:hanging="1418"/>
              <w:rPr>
                <w:rFonts w:ascii="Tahoma" w:hAnsi="Tahoma" w:cs="Tahoma"/>
              </w:rPr>
            </w:pPr>
          </w:p>
        </w:tc>
        <w:tc>
          <w:tcPr>
            <w:tcW w:w="3402" w:type="dxa"/>
          </w:tcPr>
          <w:p w14:paraId="021F5ACB" w14:textId="77777777" w:rsidR="00D031C5" w:rsidRPr="006C4F1E" w:rsidRDefault="00475E4F" w:rsidP="00475E4F">
            <w:pPr>
              <w:rPr>
                <w:rFonts w:ascii="Tahoma" w:hAnsi="Tahoma" w:cs="Tahoma"/>
              </w:rPr>
            </w:pPr>
            <w:r w:rsidRPr="006C4F1E">
              <w:rPr>
                <w:rFonts w:ascii="Tahoma" w:hAnsi="Tahoma" w:cs="Tahoma"/>
              </w:rPr>
              <w:t>National/Institutional averages (kWh.m2) with relevant emission factor applied.</w:t>
            </w:r>
          </w:p>
          <w:p w14:paraId="55AB91EA" w14:textId="77777777" w:rsidR="0043331A" w:rsidRPr="006C4F1E" w:rsidRDefault="0043331A" w:rsidP="00475E4F">
            <w:pPr>
              <w:rPr>
                <w:rFonts w:ascii="Tahoma" w:hAnsi="Tahoma" w:cs="Tahoma"/>
              </w:rPr>
            </w:pPr>
          </w:p>
          <w:p w14:paraId="7AFDBE20" w14:textId="46E83B2A" w:rsidR="0043331A" w:rsidRPr="006C4F1E" w:rsidRDefault="0043331A" w:rsidP="0043331A">
            <w:pPr>
              <w:rPr>
                <w:rFonts w:ascii="Tahoma" w:hAnsi="Tahoma" w:cs="Tahoma"/>
                <w:highlight w:val="cyan"/>
              </w:rPr>
            </w:pPr>
            <w:r w:rsidRPr="006C4F1E">
              <w:rPr>
                <w:rFonts w:ascii="Tahoma" w:hAnsi="Tahoma" w:cs="Tahoma"/>
                <w:highlight w:val="cyan"/>
              </w:rPr>
              <w:t>Data: area of buildings (m2) that benefit from use of gas; national/regional intensity factor (kWh.m2)</w:t>
            </w:r>
          </w:p>
          <w:p w14:paraId="6424EF0F" w14:textId="6AF1521E" w:rsidR="0043331A" w:rsidRPr="006C4F1E" w:rsidRDefault="004F71DC" w:rsidP="0043331A">
            <w:pPr>
              <w:rPr>
                <w:rFonts w:ascii="Tahoma" w:hAnsi="Tahoma" w:cs="Tahoma"/>
                <w:highlight w:val="green"/>
              </w:rPr>
            </w:pPr>
            <w:r w:rsidRPr="006C4F1E">
              <w:rPr>
                <w:rFonts w:ascii="Tahoma" w:hAnsi="Tahoma" w:cs="Tahoma"/>
                <w:highlight w:val="green"/>
              </w:rPr>
              <w:t>EF: Natural gas</w:t>
            </w:r>
          </w:p>
        </w:tc>
        <w:tc>
          <w:tcPr>
            <w:tcW w:w="2552" w:type="dxa"/>
          </w:tcPr>
          <w:p w14:paraId="2C484D3B" w14:textId="77777777" w:rsidR="00D031C5" w:rsidRPr="00C76DEA" w:rsidRDefault="00475E4F" w:rsidP="00475E4F">
            <w:pPr>
              <w:rPr>
                <w:rFonts w:ascii="Tahoma" w:hAnsi="Tahoma" w:cs="Tahoma"/>
              </w:rPr>
            </w:pPr>
            <w:r w:rsidRPr="00C76DEA">
              <w:rPr>
                <w:rFonts w:ascii="Tahoma" w:hAnsi="Tahoma" w:cs="Tahoma"/>
              </w:rPr>
              <w:t>For shared premises</w:t>
            </w:r>
            <w:r w:rsidR="00873F8C" w:rsidRPr="00C76DEA">
              <w:rPr>
                <w:rFonts w:ascii="Tahoma" w:hAnsi="Tahoma" w:cs="Tahoma"/>
              </w:rPr>
              <w:t xml:space="preserve"> without individual meters</w:t>
            </w:r>
            <w:r w:rsidRPr="00C76DEA">
              <w:rPr>
                <w:rFonts w:ascii="Tahoma" w:hAnsi="Tahoma" w:cs="Tahoma"/>
              </w:rPr>
              <w:t xml:space="preserve">, consumption may be determined based on the % area occupied. </w:t>
            </w:r>
          </w:p>
          <w:p w14:paraId="3E52C55A" w14:textId="77777777" w:rsidR="00E52EE5" w:rsidRPr="00C76DEA" w:rsidRDefault="00E52EE5" w:rsidP="00475E4F">
            <w:pPr>
              <w:rPr>
                <w:rFonts w:ascii="Tahoma" w:hAnsi="Tahoma" w:cs="Tahoma"/>
              </w:rPr>
            </w:pPr>
          </w:p>
          <w:p w14:paraId="77F400E4" w14:textId="130BC6C5" w:rsidR="00E52EE5" w:rsidRPr="00C76DEA" w:rsidRDefault="00E52EE5" w:rsidP="00475E4F">
            <w:pPr>
              <w:rPr>
                <w:rFonts w:ascii="Tahoma" w:hAnsi="Tahoma" w:cs="Tahoma"/>
              </w:rPr>
            </w:pPr>
            <w:r w:rsidRPr="00C76DEA">
              <w:rPr>
                <w:rFonts w:ascii="Tahoma" w:hAnsi="Tahoma" w:cs="Tahoma"/>
              </w:rPr>
              <w:t>Consumption data also to be used in Scope 3 - 3. Fuel- and energy-related activities.</w:t>
            </w:r>
          </w:p>
        </w:tc>
      </w:tr>
      <w:tr w:rsidR="002A5978" w:rsidRPr="00C76DEA" w14:paraId="31E326B8" w14:textId="77777777" w:rsidTr="002A5978">
        <w:tc>
          <w:tcPr>
            <w:tcW w:w="2830" w:type="dxa"/>
          </w:tcPr>
          <w:p w14:paraId="4CA574FB" w14:textId="53CA9C25" w:rsidR="00D031C5" w:rsidRPr="00F576B7" w:rsidRDefault="00D031C5" w:rsidP="00F576B7">
            <w:pPr>
              <w:pStyle w:val="ListParagraph"/>
              <w:numPr>
                <w:ilvl w:val="0"/>
                <w:numId w:val="18"/>
              </w:numPr>
              <w:ind w:left="306"/>
              <w:rPr>
                <w:rFonts w:ascii="Tahoma" w:hAnsi="Tahoma" w:cs="Tahoma"/>
              </w:rPr>
            </w:pPr>
            <w:r w:rsidRPr="00F576B7">
              <w:rPr>
                <w:rFonts w:ascii="Tahoma" w:hAnsi="Tahoma" w:cs="Tahoma"/>
              </w:rPr>
              <w:t>Fleet (owned/operated)</w:t>
            </w:r>
          </w:p>
        </w:tc>
        <w:tc>
          <w:tcPr>
            <w:tcW w:w="3544" w:type="dxa"/>
          </w:tcPr>
          <w:p w14:paraId="0285B0AE" w14:textId="3D893584" w:rsidR="00D031C5" w:rsidRPr="00C76DEA" w:rsidRDefault="00D031C5" w:rsidP="003E05B2">
            <w:pPr>
              <w:rPr>
                <w:rFonts w:ascii="Tahoma" w:hAnsi="Tahoma" w:cs="Tahoma"/>
              </w:rPr>
            </w:pPr>
            <w:r w:rsidRPr="00C76DEA">
              <w:rPr>
                <w:rFonts w:ascii="Tahoma" w:hAnsi="Tahoma" w:cs="Tahoma"/>
              </w:rPr>
              <w:t>Fuel combustion in controlled vehicles (inc</w:t>
            </w:r>
            <w:r w:rsidR="006C4F1E">
              <w:rPr>
                <w:rFonts w:ascii="Tahoma" w:hAnsi="Tahoma" w:cs="Tahoma"/>
              </w:rPr>
              <w:t>luding</w:t>
            </w:r>
            <w:r w:rsidRPr="00C76DEA">
              <w:rPr>
                <w:rFonts w:ascii="Tahoma" w:hAnsi="Tahoma" w:cs="Tahoma"/>
              </w:rPr>
              <w:t xml:space="preserve"> </w:t>
            </w:r>
            <w:r w:rsidR="003E05B2" w:rsidRPr="00C76DEA">
              <w:rPr>
                <w:rFonts w:ascii="Tahoma" w:hAnsi="Tahoma" w:cs="Tahoma"/>
              </w:rPr>
              <w:t xml:space="preserve">watercraft </w:t>
            </w:r>
            <w:r w:rsidRPr="00C76DEA">
              <w:rPr>
                <w:rFonts w:ascii="Tahoma" w:hAnsi="Tahoma" w:cs="Tahoma"/>
              </w:rPr>
              <w:t>and aircraft). This includes owned and leased vehicles, but excludes rental vehicles/grey fleet (to be included in scope 3 cat. 6: business travel)</w:t>
            </w:r>
          </w:p>
        </w:tc>
        <w:tc>
          <w:tcPr>
            <w:tcW w:w="1843" w:type="dxa"/>
          </w:tcPr>
          <w:p w14:paraId="29510E45" w14:textId="1B4F5927" w:rsidR="00D031C5" w:rsidRPr="00C76DEA" w:rsidRDefault="4C89A5DE" w:rsidP="4C89A5DE">
            <w:pPr>
              <w:rPr>
                <w:rFonts w:ascii="Tahoma" w:hAnsi="Tahoma" w:cs="Tahoma"/>
              </w:rPr>
            </w:pPr>
            <w:r w:rsidRPr="4C89A5DE">
              <w:rPr>
                <w:rFonts w:ascii="Tahoma" w:hAnsi="Tahoma" w:cs="Tahoma"/>
              </w:rPr>
              <w:t>Fuel (</w:t>
            </w:r>
            <w:r w:rsidR="00912D5A">
              <w:rPr>
                <w:rFonts w:ascii="Tahoma" w:hAnsi="Tahoma" w:cs="Tahoma"/>
              </w:rPr>
              <w:t xml:space="preserve">e.g. </w:t>
            </w:r>
            <w:r w:rsidRPr="4C89A5DE">
              <w:rPr>
                <w:rFonts w:ascii="Tahoma" w:hAnsi="Tahoma" w:cs="Tahoma"/>
              </w:rPr>
              <w:t>diesel, petrol) combusted in vehicles owned or leased by the organisation. This captures where the organisation purchases the fuel itself</w:t>
            </w:r>
          </w:p>
          <w:p w14:paraId="5DD7C17A" w14:textId="7E5E26F0" w:rsidR="00D031C5" w:rsidRPr="00C76DEA" w:rsidRDefault="00D031C5" w:rsidP="4C89A5DE">
            <w:pPr>
              <w:rPr>
                <w:rFonts w:ascii="Tahoma" w:hAnsi="Tahoma" w:cs="Tahoma"/>
              </w:rPr>
            </w:pPr>
          </w:p>
        </w:tc>
        <w:tc>
          <w:tcPr>
            <w:tcW w:w="3402" w:type="dxa"/>
          </w:tcPr>
          <w:p w14:paraId="375CD83E" w14:textId="77777777" w:rsidR="00D031C5" w:rsidRPr="006C4F1E" w:rsidRDefault="00D031C5" w:rsidP="002A5978">
            <w:pPr>
              <w:ind w:right="175"/>
              <w:rPr>
                <w:rFonts w:ascii="Tahoma" w:hAnsi="Tahoma" w:cs="Tahoma"/>
              </w:rPr>
            </w:pPr>
            <w:r w:rsidRPr="006C4F1E">
              <w:rPr>
                <w:rFonts w:ascii="Tahoma" w:hAnsi="Tahoma" w:cs="Tahoma"/>
              </w:rPr>
              <w:t>Fuel records (e.g. fuel card or supply invoices) with appropriate emission factor applied for quantity used</w:t>
            </w:r>
            <w:r w:rsidR="00123292" w:rsidRPr="006C4F1E">
              <w:rPr>
                <w:rFonts w:ascii="Tahoma" w:hAnsi="Tahoma" w:cs="Tahoma"/>
              </w:rPr>
              <w:t xml:space="preserve"> of each fuel used</w:t>
            </w:r>
            <w:r w:rsidRPr="006C4F1E">
              <w:rPr>
                <w:rFonts w:ascii="Tahoma" w:hAnsi="Tahoma" w:cs="Tahoma"/>
              </w:rPr>
              <w:t>.</w:t>
            </w:r>
          </w:p>
          <w:p w14:paraId="675707E5" w14:textId="77777777" w:rsidR="0043331A" w:rsidRPr="006C4F1E" w:rsidRDefault="0043331A" w:rsidP="002A5978">
            <w:pPr>
              <w:ind w:right="175"/>
              <w:rPr>
                <w:rFonts w:ascii="Tahoma" w:hAnsi="Tahoma" w:cs="Tahoma"/>
              </w:rPr>
            </w:pPr>
          </w:p>
          <w:p w14:paraId="6DD6FF1B" w14:textId="0663A424" w:rsidR="0043331A" w:rsidRPr="006C4F1E" w:rsidRDefault="021AEBD8" w:rsidP="002A5978">
            <w:pPr>
              <w:ind w:right="175"/>
              <w:rPr>
                <w:rFonts w:ascii="Tahoma" w:hAnsi="Tahoma" w:cs="Tahoma"/>
              </w:rPr>
            </w:pPr>
            <w:r w:rsidRPr="021AEBD8">
              <w:rPr>
                <w:rFonts w:ascii="Tahoma" w:hAnsi="Tahoma" w:cs="Tahoma"/>
                <w:highlight w:val="cyan"/>
              </w:rPr>
              <w:t>Data: Quantity of fuel/power used</w:t>
            </w:r>
          </w:p>
          <w:p w14:paraId="3E0D6E11" w14:textId="60277B7E" w:rsidR="021AEBD8" w:rsidRDefault="021AEBD8" w:rsidP="002A5978">
            <w:pPr>
              <w:spacing w:line="259" w:lineRule="auto"/>
              <w:ind w:right="175"/>
              <w:rPr>
                <w:rFonts w:ascii="Tahoma" w:hAnsi="Tahoma" w:cs="Tahoma"/>
                <w:highlight w:val="lightGray"/>
              </w:rPr>
            </w:pPr>
            <w:r w:rsidRPr="021AEBD8">
              <w:rPr>
                <w:rFonts w:ascii="Tahoma" w:hAnsi="Tahoma" w:cs="Tahoma"/>
                <w:highlight w:val="lightGray"/>
              </w:rPr>
              <w:t>Data source example: Fuel card reports. Fuel purchase records (e.g. pump receipts).</w:t>
            </w:r>
          </w:p>
          <w:p w14:paraId="39263CFD" w14:textId="379CBEB0" w:rsidR="0043331A" w:rsidRPr="00C76DEA" w:rsidRDefault="0043331A" w:rsidP="002A5978">
            <w:pPr>
              <w:ind w:right="175"/>
              <w:rPr>
                <w:rFonts w:ascii="Tahoma" w:hAnsi="Tahoma" w:cs="Tahoma"/>
                <w:b/>
              </w:rPr>
            </w:pPr>
            <w:r w:rsidRPr="006C4F1E">
              <w:rPr>
                <w:rFonts w:ascii="Tahoma" w:hAnsi="Tahoma" w:cs="Tahoma"/>
                <w:highlight w:val="green"/>
              </w:rPr>
              <w:t>EF: Fuel</w:t>
            </w:r>
            <w:r w:rsidR="00EB5893" w:rsidRPr="006C4F1E">
              <w:rPr>
                <w:rFonts w:ascii="Tahoma" w:hAnsi="Tahoma" w:cs="Tahoma"/>
                <w:highlight w:val="green"/>
              </w:rPr>
              <w:t>/power</w:t>
            </w:r>
            <w:r w:rsidRPr="006C4F1E">
              <w:rPr>
                <w:rFonts w:ascii="Tahoma" w:hAnsi="Tahoma" w:cs="Tahoma"/>
                <w:highlight w:val="green"/>
              </w:rPr>
              <w:t xml:space="preserve"> specific</w:t>
            </w:r>
          </w:p>
        </w:tc>
        <w:tc>
          <w:tcPr>
            <w:tcW w:w="3118" w:type="dxa"/>
          </w:tcPr>
          <w:p w14:paraId="696E5A0A" w14:textId="77777777" w:rsidR="00D031C5" w:rsidRPr="006C4F1E" w:rsidRDefault="00D031C5" w:rsidP="00123292">
            <w:pPr>
              <w:rPr>
                <w:rFonts w:ascii="Tahoma" w:hAnsi="Tahoma" w:cs="Tahoma"/>
              </w:rPr>
            </w:pPr>
            <w:r w:rsidRPr="006C4F1E">
              <w:rPr>
                <w:rFonts w:ascii="Tahoma" w:hAnsi="Tahoma" w:cs="Tahoma"/>
              </w:rPr>
              <w:t xml:space="preserve">Distance travelled for particular vehicle type with </w:t>
            </w:r>
            <w:r w:rsidR="00123292" w:rsidRPr="006C4F1E">
              <w:rPr>
                <w:rFonts w:ascii="Tahoma" w:hAnsi="Tahoma" w:cs="Tahoma"/>
              </w:rPr>
              <w:t>appropriate</w:t>
            </w:r>
            <w:r w:rsidRPr="006C4F1E">
              <w:rPr>
                <w:rFonts w:ascii="Tahoma" w:hAnsi="Tahoma" w:cs="Tahoma"/>
              </w:rPr>
              <w:t xml:space="preserve"> emission factor applied.</w:t>
            </w:r>
          </w:p>
          <w:p w14:paraId="7898FBFE" w14:textId="77777777" w:rsidR="0043331A" w:rsidRPr="00C76DEA" w:rsidRDefault="0043331A" w:rsidP="00123292">
            <w:pPr>
              <w:rPr>
                <w:rFonts w:ascii="Tahoma" w:hAnsi="Tahoma" w:cs="Tahoma"/>
                <w:b/>
              </w:rPr>
            </w:pPr>
          </w:p>
          <w:p w14:paraId="728AC5DB" w14:textId="4BD95747" w:rsidR="0043331A" w:rsidRPr="006C4F1E" w:rsidRDefault="021AEBD8" w:rsidP="00123292">
            <w:pPr>
              <w:rPr>
                <w:rFonts w:ascii="Tahoma" w:hAnsi="Tahoma" w:cs="Tahoma"/>
              </w:rPr>
            </w:pPr>
            <w:r w:rsidRPr="021AEBD8">
              <w:rPr>
                <w:rFonts w:ascii="Tahoma" w:hAnsi="Tahoma" w:cs="Tahoma"/>
                <w:highlight w:val="cyan"/>
              </w:rPr>
              <w:t>Data: Distance travel by vehicle type (including fuel)</w:t>
            </w:r>
          </w:p>
          <w:p w14:paraId="3D7BF86B" w14:textId="021F1E4A" w:rsidR="021AEBD8" w:rsidRDefault="021AEBD8" w:rsidP="021AEBD8">
            <w:pPr>
              <w:rPr>
                <w:rFonts w:ascii="Tahoma" w:hAnsi="Tahoma" w:cs="Tahoma"/>
                <w:highlight w:val="lightGray"/>
              </w:rPr>
            </w:pPr>
            <w:r w:rsidRPr="021AEBD8">
              <w:rPr>
                <w:rFonts w:ascii="Tahoma" w:hAnsi="Tahoma" w:cs="Tahoma"/>
                <w:highlight w:val="lightGray"/>
              </w:rPr>
              <w:t>Data source example: (for motor vehicles - annual MOT records (which highlight distance the vehicle has travelled).</w:t>
            </w:r>
          </w:p>
          <w:p w14:paraId="758A902D" w14:textId="134C35F7" w:rsidR="0043331A" w:rsidRPr="006C4F1E" w:rsidRDefault="0043331A" w:rsidP="00123292">
            <w:pPr>
              <w:rPr>
                <w:rFonts w:ascii="Tahoma" w:hAnsi="Tahoma" w:cs="Tahoma"/>
              </w:rPr>
            </w:pPr>
            <w:r w:rsidRPr="006C4F1E">
              <w:rPr>
                <w:rFonts w:ascii="Tahoma" w:hAnsi="Tahoma" w:cs="Tahoma"/>
                <w:highlight w:val="green"/>
              </w:rPr>
              <w:t>EF: Fuel specific</w:t>
            </w:r>
          </w:p>
          <w:p w14:paraId="0AFE9453" w14:textId="23AB167D" w:rsidR="0043331A" w:rsidRPr="00C76DEA" w:rsidRDefault="0043331A" w:rsidP="00123292">
            <w:pPr>
              <w:rPr>
                <w:rFonts w:ascii="Tahoma" w:hAnsi="Tahoma" w:cs="Tahoma"/>
                <w:b/>
              </w:rPr>
            </w:pPr>
          </w:p>
        </w:tc>
        <w:tc>
          <w:tcPr>
            <w:tcW w:w="3402" w:type="dxa"/>
          </w:tcPr>
          <w:p w14:paraId="638CE288" w14:textId="77777777" w:rsidR="00D031C5" w:rsidRPr="00C76DEA" w:rsidRDefault="00D031C5" w:rsidP="00D031C5">
            <w:pPr>
              <w:rPr>
                <w:rFonts w:ascii="Tahoma" w:hAnsi="Tahoma" w:cs="Tahoma"/>
              </w:rPr>
            </w:pPr>
          </w:p>
        </w:tc>
        <w:tc>
          <w:tcPr>
            <w:tcW w:w="2552" w:type="dxa"/>
          </w:tcPr>
          <w:p w14:paraId="2EDB65F5" w14:textId="1ABC6AB6" w:rsidR="00D031C5" w:rsidRPr="00C76DEA" w:rsidRDefault="00E52EE5" w:rsidP="00D031C5">
            <w:pPr>
              <w:rPr>
                <w:rFonts w:ascii="Tahoma" w:hAnsi="Tahoma" w:cs="Tahoma"/>
              </w:rPr>
            </w:pPr>
            <w:r w:rsidRPr="00C76DEA">
              <w:rPr>
                <w:rFonts w:ascii="Tahoma" w:hAnsi="Tahoma" w:cs="Tahoma"/>
              </w:rPr>
              <w:t>Consumption data also to be used in Scope 3 - 3. Fuel- and energy-related activities.</w:t>
            </w:r>
          </w:p>
        </w:tc>
      </w:tr>
      <w:tr w:rsidR="00442D0F" w:rsidRPr="00C76DEA" w14:paraId="6EA6BD6F" w14:textId="77777777" w:rsidTr="00727EFC">
        <w:trPr>
          <w:trHeight w:val="5233"/>
        </w:trPr>
        <w:tc>
          <w:tcPr>
            <w:tcW w:w="2830" w:type="dxa"/>
            <w:vMerge w:val="restart"/>
          </w:tcPr>
          <w:p w14:paraId="0163CD1C" w14:textId="3EE705C7" w:rsidR="00442D0F" w:rsidRPr="00F576B7" w:rsidRDefault="00442D0F" w:rsidP="00F576B7">
            <w:pPr>
              <w:pStyle w:val="ListParagraph"/>
              <w:numPr>
                <w:ilvl w:val="0"/>
                <w:numId w:val="18"/>
              </w:numPr>
              <w:ind w:left="306"/>
              <w:rPr>
                <w:rFonts w:ascii="Tahoma" w:hAnsi="Tahoma" w:cs="Tahoma"/>
              </w:rPr>
            </w:pPr>
            <w:r w:rsidRPr="00F576B7">
              <w:rPr>
                <w:rFonts w:ascii="Tahoma" w:hAnsi="Tahoma" w:cs="Tahoma"/>
              </w:rPr>
              <w:lastRenderedPageBreak/>
              <w:t>Refrigerants &amp; researched-based f-gas, VOC</w:t>
            </w:r>
          </w:p>
          <w:p w14:paraId="5B10BA28" w14:textId="77777777" w:rsidR="00442D0F" w:rsidRDefault="00442D0F" w:rsidP="00123292">
            <w:pPr>
              <w:rPr>
                <w:rFonts w:ascii="Tahoma" w:hAnsi="Tahoma" w:cs="Tahoma"/>
              </w:rPr>
            </w:pPr>
          </w:p>
          <w:p w14:paraId="5F55E82C" w14:textId="77777777" w:rsidR="00442D0F" w:rsidRDefault="00442D0F" w:rsidP="00123292">
            <w:pPr>
              <w:rPr>
                <w:rFonts w:ascii="Tahoma" w:hAnsi="Tahoma" w:cs="Tahoma"/>
              </w:rPr>
            </w:pPr>
          </w:p>
          <w:p w14:paraId="37BCCBC6" w14:textId="77777777" w:rsidR="00442D0F" w:rsidRDefault="00442D0F" w:rsidP="00123292">
            <w:pPr>
              <w:rPr>
                <w:rFonts w:ascii="Tahoma" w:hAnsi="Tahoma" w:cs="Tahoma"/>
              </w:rPr>
            </w:pPr>
          </w:p>
          <w:p w14:paraId="6488FED2" w14:textId="77777777" w:rsidR="00442D0F" w:rsidRDefault="00442D0F" w:rsidP="00123292">
            <w:pPr>
              <w:rPr>
                <w:rFonts w:ascii="Tahoma" w:hAnsi="Tahoma" w:cs="Tahoma"/>
              </w:rPr>
            </w:pPr>
          </w:p>
          <w:p w14:paraId="274F8EEA" w14:textId="77777777" w:rsidR="00442D0F" w:rsidRDefault="00442D0F" w:rsidP="00123292">
            <w:pPr>
              <w:rPr>
                <w:rFonts w:ascii="Tahoma" w:hAnsi="Tahoma" w:cs="Tahoma"/>
              </w:rPr>
            </w:pPr>
          </w:p>
          <w:p w14:paraId="22956267" w14:textId="77777777" w:rsidR="00442D0F" w:rsidRDefault="00442D0F" w:rsidP="00123292">
            <w:pPr>
              <w:rPr>
                <w:rFonts w:ascii="Tahoma" w:hAnsi="Tahoma" w:cs="Tahoma"/>
              </w:rPr>
            </w:pPr>
          </w:p>
          <w:p w14:paraId="3519752F" w14:textId="77777777" w:rsidR="00442D0F" w:rsidRDefault="00442D0F" w:rsidP="00123292">
            <w:pPr>
              <w:rPr>
                <w:rFonts w:ascii="Tahoma" w:hAnsi="Tahoma" w:cs="Tahoma"/>
              </w:rPr>
            </w:pPr>
          </w:p>
          <w:p w14:paraId="2D128E82" w14:textId="77777777" w:rsidR="00442D0F" w:rsidRDefault="00442D0F" w:rsidP="00123292">
            <w:pPr>
              <w:rPr>
                <w:rFonts w:ascii="Tahoma" w:hAnsi="Tahoma" w:cs="Tahoma"/>
              </w:rPr>
            </w:pPr>
          </w:p>
          <w:p w14:paraId="490D9148" w14:textId="77777777" w:rsidR="00442D0F" w:rsidRDefault="00442D0F" w:rsidP="00123292">
            <w:pPr>
              <w:rPr>
                <w:rFonts w:ascii="Tahoma" w:hAnsi="Tahoma" w:cs="Tahoma"/>
              </w:rPr>
            </w:pPr>
          </w:p>
          <w:p w14:paraId="03759AE6" w14:textId="77777777" w:rsidR="00442D0F" w:rsidRDefault="00442D0F" w:rsidP="00123292">
            <w:pPr>
              <w:rPr>
                <w:rFonts w:ascii="Tahoma" w:hAnsi="Tahoma" w:cs="Tahoma"/>
              </w:rPr>
            </w:pPr>
          </w:p>
          <w:p w14:paraId="6C63C486" w14:textId="77777777" w:rsidR="00442D0F" w:rsidRDefault="00442D0F" w:rsidP="00123292">
            <w:pPr>
              <w:rPr>
                <w:rFonts w:ascii="Tahoma" w:hAnsi="Tahoma" w:cs="Tahoma"/>
              </w:rPr>
            </w:pPr>
          </w:p>
          <w:p w14:paraId="6CE906EB" w14:textId="77777777" w:rsidR="00442D0F" w:rsidRDefault="00442D0F" w:rsidP="00123292">
            <w:pPr>
              <w:rPr>
                <w:rFonts w:ascii="Tahoma" w:hAnsi="Tahoma" w:cs="Tahoma"/>
              </w:rPr>
            </w:pPr>
          </w:p>
          <w:p w14:paraId="663468AB" w14:textId="77777777" w:rsidR="00442D0F" w:rsidRDefault="00442D0F" w:rsidP="00123292">
            <w:pPr>
              <w:rPr>
                <w:rFonts w:ascii="Tahoma" w:hAnsi="Tahoma" w:cs="Tahoma"/>
              </w:rPr>
            </w:pPr>
          </w:p>
          <w:p w14:paraId="38CCAC7C" w14:textId="77777777" w:rsidR="00442D0F" w:rsidRDefault="00442D0F" w:rsidP="00123292">
            <w:pPr>
              <w:rPr>
                <w:rFonts w:ascii="Tahoma" w:hAnsi="Tahoma" w:cs="Tahoma"/>
              </w:rPr>
            </w:pPr>
          </w:p>
          <w:p w14:paraId="265526E2" w14:textId="77777777" w:rsidR="00442D0F" w:rsidRDefault="00442D0F" w:rsidP="00123292">
            <w:pPr>
              <w:rPr>
                <w:rFonts w:ascii="Tahoma" w:hAnsi="Tahoma" w:cs="Tahoma"/>
              </w:rPr>
            </w:pPr>
          </w:p>
          <w:p w14:paraId="2B5D9F15" w14:textId="77777777" w:rsidR="00442D0F" w:rsidRDefault="00442D0F" w:rsidP="00123292">
            <w:pPr>
              <w:rPr>
                <w:rFonts w:ascii="Tahoma" w:hAnsi="Tahoma" w:cs="Tahoma"/>
              </w:rPr>
            </w:pPr>
          </w:p>
          <w:p w14:paraId="1D233DEC" w14:textId="77777777" w:rsidR="00442D0F" w:rsidRDefault="00442D0F" w:rsidP="00123292">
            <w:pPr>
              <w:rPr>
                <w:rFonts w:ascii="Tahoma" w:hAnsi="Tahoma" w:cs="Tahoma"/>
              </w:rPr>
            </w:pPr>
          </w:p>
          <w:p w14:paraId="72513BF4" w14:textId="41ACA0C0" w:rsidR="00442D0F" w:rsidRPr="00C76DEA" w:rsidRDefault="00442D0F" w:rsidP="00123292">
            <w:pPr>
              <w:rPr>
                <w:rFonts w:ascii="Tahoma" w:hAnsi="Tahoma" w:cs="Tahoma"/>
              </w:rPr>
            </w:pPr>
          </w:p>
        </w:tc>
        <w:tc>
          <w:tcPr>
            <w:tcW w:w="3544" w:type="dxa"/>
          </w:tcPr>
          <w:p w14:paraId="453F3F16" w14:textId="77777777" w:rsidR="00442D0F" w:rsidRDefault="00442D0F" w:rsidP="00123292">
            <w:pPr>
              <w:rPr>
                <w:rFonts w:ascii="Tahoma" w:hAnsi="Tahoma" w:cs="Tahoma"/>
              </w:rPr>
            </w:pPr>
            <w:r w:rsidRPr="00C76DEA">
              <w:rPr>
                <w:rFonts w:ascii="Tahoma" w:hAnsi="Tahoma" w:cs="Tahoma"/>
              </w:rPr>
              <w:t>Fugitive emissions from refrigerants</w:t>
            </w:r>
          </w:p>
          <w:p w14:paraId="649CFD1A" w14:textId="77777777" w:rsidR="00442D0F" w:rsidRDefault="00442D0F" w:rsidP="00123292">
            <w:pPr>
              <w:rPr>
                <w:rFonts w:ascii="Tahoma" w:hAnsi="Tahoma" w:cs="Tahoma"/>
              </w:rPr>
            </w:pPr>
          </w:p>
          <w:p w14:paraId="1B248A0C" w14:textId="77777777" w:rsidR="00442D0F" w:rsidRDefault="00442D0F" w:rsidP="00123292">
            <w:pPr>
              <w:rPr>
                <w:rFonts w:ascii="Tahoma" w:hAnsi="Tahoma" w:cs="Tahoma"/>
              </w:rPr>
            </w:pPr>
          </w:p>
          <w:p w14:paraId="59F3B157" w14:textId="77777777" w:rsidR="00442D0F" w:rsidRDefault="00442D0F" w:rsidP="00123292">
            <w:pPr>
              <w:rPr>
                <w:rFonts w:ascii="Tahoma" w:hAnsi="Tahoma" w:cs="Tahoma"/>
              </w:rPr>
            </w:pPr>
          </w:p>
          <w:p w14:paraId="63939E96" w14:textId="77777777" w:rsidR="00442D0F" w:rsidRDefault="00442D0F" w:rsidP="00123292">
            <w:pPr>
              <w:rPr>
                <w:rFonts w:ascii="Tahoma" w:hAnsi="Tahoma" w:cs="Tahoma"/>
              </w:rPr>
            </w:pPr>
          </w:p>
          <w:p w14:paraId="43361211" w14:textId="77777777" w:rsidR="00442D0F" w:rsidRDefault="00442D0F" w:rsidP="00123292">
            <w:pPr>
              <w:rPr>
                <w:rFonts w:ascii="Tahoma" w:hAnsi="Tahoma" w:cs="Tahoma"/>
              </w:rPr>
            </w:pPr>
          </w:p>
          <w:p w14:paraId="345E58C4" w14:textId="0D7DF6A2" w:rsidR="00442D0F" w:rsidRDefault="00442D0F" w:rsidP="00123292">
            <w:pPr>
              <w:rPr>
                <w:rFonts w:ascii="Tahoma" w:hAnsi="Tahoma" w:cs="Tahoma"/>
              </w:rPr>
            </w:pPr>
          </w:p>
          <w:p w14:paraId="346B5B67" w14:textId="77777777" w:rsidR="00727EFC" w:rsidRDefault="00727EFC" w:rsidP="00123292">
            <w:pPr>
              <w:rPr>
                <w:rFonts w:ascii="Tahoma" w:hAnsi="Tahoma" w:cs="Tahoma"/>
              </w:rPr>
            </w:pPr>
          </w:p>
          <w:p w14:paraId="2B873D6D" w14:textId="77777777" w:rsidR="00442D0F" w:rsidRDefault="00442D0F" w:rsidP="00123292">
            <w:pPr>
              <w:rPr>
                <w:rFonts w:ascii="Tahoma" w:hAnsi="Tahoma" w:cs="Tahoma"/>
              </w:rPr>
            </w:pPr>
          </w:p>
          <w:p w14:paraId="51C1542B" w14:textId="77777777" w:rsidR="00442D0F" w:rsidRDefault="00442D0F" w:rsidP="00123292">
            <w:pPr>
              <w:rPr>
                <w:rFonts w:ascii="Tahoma" w:hAnsi="Tahoma" w:cs="Tahoma"/>
              </w:rPr>
            </w:pPr>
          </w:p>
          <w:p w14:paraId="68E612F2" w14:textId="77777777" w:rsidR="00442D0F" w:rsidRDefault="00442D0F" w:rsidP="00123292">
            <w:pPr>
              <w:rPr>
                <w:rFonts w:ascii="Tahoma" w:hAnsi="Tahoma" w:cs="Tahoma"/>
              </w:rPr>
            </w:pPr>
          </w:p>
          <w:p w14:paraId="71847777" w14:textId="77777777" w:rsidR="00442D0F" w:rsidRDefault="00442D0F" w:rsidP="00123292">
            <w:pPr>
              <w:rPr>
                <w:rFonts w:ascii="Tahoma" w:hAnsi="Tahoma" w:cs="Tahoma"/>
              </w:rPr>
            </w:pPr>
          </w:p>
          <w:p w14:paraId="3AB7D2F1" w14:textId="77777777" w:rsidR="00442D0F" w:rsidRDefault="00442D0F" w:rsidP="00123292">
            <w:pPr>
              <w:rPr>
                <w:rFonts w:ascii="Tahoma" w:hAnsi="Tahoma" w:cs="Tahoma"/>
              </w:rPr>
            </w:pPr>
          </w:p>
          <w:p w14:paraId="3ED3A32B" w14:textId="77777777" w:rsidR="00442D0F" w:rsidRDefault="00442D0F" w:rsidP="00123292">
            <w:pPr>
              <w:rPr>
                <w:rFonts w:ascii="Tahoma" w:hAnsi="Tahoma" w:cs="Tahoma"/>
              </w:rPr>
            </w:pPr>
          </w:p>
          <w:p w14:paraId="7D26CD29" w14:textId="77777777" w:rsidR="00442D0F" w:rsidRDefault="00442D0F" w:rsidP="00123292">
            <w:pPr>
              <w:rPr>
                <w:rFonts w:ascii="Tahoma" w:hAnsi="Tahoma" w:cs="Tahoma"/>
              </w:rPr>
            </w:pPr>
          </w:p>
          <w:p w14:paraId="2133DAC9" w14:textId="77777777" w:rsidR="00442D0F" w:rsidRDefault="00442D0F" w:rsidP="00123292">
            <w:pPr>
              <w:rPr>
                <w:rFonts w:ascii="Tahoma" w:hAnsi="Tahoma" w:cs="Tahoma"/>
              </w:rPr>
            </w:pPr>
          </w:p>
          <w:p w14:paraId="54B32B9C" w14:textId="77777777" w:rsidR="00442D0F" w:rsidRDefault="00442D0F" w:rsidP="00123292">
            <w:pPr>
              <w:rPr>
                <w:rFonts w:ascii="Tahoma" w:hAnsi="Tahoma" w:cs="Tahoma"/>
              </w:rPr>
            </w:pPr>
          </w:p>
          <w:p w14:paraId="353FDD87" w14:textId="77777777" w:rsidR="00442D0F" w:rsidRDefault="00442D0F" w:rsidP="00123292">
            <w:pPr>
              <w:rPr>
                <w:rFonts w:ascii="Tahoma" w:hAnsi="Tahoma" w:cs="Tahoma"/>
              </w:rPr>
            </w:pPr>
          </w:p>
          <w:p w14:paraId="37E5B3DC" w14:textId="0752E7CA" w:rsidR="00442D0F" w:rsidRDefault="00442D0F" w:rsidP="00123292">
            <w:pPr>
              <w:rPr>
                <w:rFonts w:ascii="Tahoma" w:hAnsi="Tahoma" w:cs="Tahoma"/>
              </w:rPr>
            </w:pPr>
          </w:p>
          <w:p w14:paraId="3175FB0C" w14:textId="59F203A7" w:rsidR="00442D0F" w:rsidRPr="00C76DEA" w:rsidRDefault="00442D0F" w:rsidP="00123292">
            <w:pPr>
              <w:rPr>
                <w:rFonts w:ascii="Tahoma" w:hAnsi="Tahoma" w:cs="Tahoma"/>
              </w:rPr>
            </w:pPr>
          </w:p>
        </w:tc>
        <w:tc>
          <w:tcPr>
            <w:tcW w:w="1843" w:type="dxa"/>
          </w:tcPr>
          <w:p w14:paraId="40A63108" w14:textId="66FFC04D" w:rsidR="00442D0F" w:rsidRPr="00C76DEA" w:rsidRDefault="00442D0F" w:rsidP="4C89A5DE">
            <w:pPr>
              <w:spacing w:line="259" w:lineRule="auto"/>
              <w:rPr>
                <w:rFonts w:ascii="Tahoma" w:hAnsi="Tahoma" w:cs="Tahoma"/>
              </w:rPr>
            </w:pPr>
            <w:r w:rsidRPr="4C89A5DE">
              <w:rPr>
                <w:rFonts w:ascii="Tahoma" w:hAnsi="Tahoma" w:cs="Tahoma"/>
              </w:rPr>
              <w:t>Emissions from leakage of refrigerants where these have a Global Warming Potential (GWP) in their own (e.g. R134a has a GWP (CO</w:t>
            </w:r>
            <w:r w:rsidRPr="4C89A5DE">
              <w:rPr>
                <w:rFonts w:ascii="Tahoma" w:hAnsi="Tahoma" w:cs="Tahoma"/>
                <w:vertAlign w:val="subscript"/>
              </w:rPr>
              <w:t>2</w:t>
            </w:r>
            <w:r w:rsidRPr="4C89A5DE">
              <w:rPr>
                <w:rFonts w:ascii="Tahoma" w:hAnsi="Tahoma" w:cs="Tahoma"/>
              </w:rPr>
              <w:t>e) 1430 times CO</w:t>
            </w:r>
            <w:r w:rsidRPr="4C89A5DE">
              <w:rPr>
                <w:rFonts w:ascii="Tahoma" w:hAnsi="Tahoma" w:cs="Tahoma"/>
                <w:vertAlign w:val="subscript"/>
              </w:rPr>
              <w:t>2</w:t>
            </w:r>
            <w:r>
              <w:rPr>
                <w:rFonts w:ascii="Tahoma" w:hAnsi="Tahoma" w:cs="Tahoma"/>
              </w:rPr>
              <w:t>)</w:t>
            </w:r>
            <w:r w:rsidRPr="4C89A5DE">
              <w:rPr>
                <w:rFonts w:ascii="Tahoma" w:hAnsi="Tahoma" w:cs="Tahoma"/>
              </w:rPr>
              <w:t>.</w:t>
            </w:r>
          </w:p>
          <w:p w14:paraId="24DA6F8F" w14:textId="77777777" w:rsidR="00442D0F" w:rsidRDefault="00442D0F" w:rsidP="021AEBD8">
            <w:pPr>
              <w:spacing w:line="259" w:lineRule="auto"/>
              <w:rPr>
                <w:rFonts w:ascii="Tahoma" w:hAnsi="Tahoma" w:cs="Tahoma"/>
              </w:rPr>
            </w:pPr>
          </w:p>
          <w:p w14:paraId="0A01077C" w14:textId="77777777" w:rsidR="00442D0F" w:rsidRDefault="00442D0F" w:rsidP="021AEBD8">
            <w:pPr>
              <w:spacing w:line="259" w:lineRule="auto"/>
              <w:rPr>
                <w:rFonts w:ascii="Tahoma" w:hAnsi="Tahoma" w:cs="Tahoma"/>
              </w:rPr>
            </w:pPr>
          </w:p>
          <w:p w14:paraId="69719F7A" w14:textId="77777777" w:rsidR="00442D0F" w:rsidRDefault="00442D0F" w:rsidP="021AEBD8">
            <w:pPr>
              <w:spacing w:line="259" w:lineRule="auto"/>
              <w:rPr>
                <w:rFonts w:ascii="Tahoma" w:hAnsi="Tahoma" w:cs="Tahoma"/>
              </w:rPr>
            </w:pPr>
          </w:p>
          <w:p w14:paraId="162CDB7F" w14:textId="3B0379F4" w:rsidR="00442D0F" w:rsidRPr="00C76DEA" w:rsidRDefault="00442D0F" w:rsidP="021AEBD8">
            <w:pPr>
              <w:spacing w:line="259" w:lineRule="auto"/>
              <w:rPr>
                <w:rFonts w:ascii="Tahoma" w:hAnsi="Tahoma" w:cs="Tahoma"/>
              </w:rPr>
            </w:pPr>
          </w:p>
        </w:tc>
        <w:tc>
          <w:tcPr>
            <w:tcW w:w="3402" w:type="dxa"/>
          </w:tcPr>
          <w:p w14:paraId="334E842D" w14:textId="15BDE806" w:rsidR="00442D0F" w:rsidRPr="006C4F1E" w:rsidRDefault="00442D0F" w:rsidP="002A5978">
            <w:pPr>
              <w:ind w:right="175"/>
              <w:rPr>
                <w:rFonts w:ascii="Tahoma" w:hAnsi="Tahoma" w:cs="Tahoma"/>
              </w:rPr>
            </w:pPr>
            <w:r w:rsidRPr="5A84CBC0">
              <w:rPr>
                <w:rFonts w:ascii="Tahoma" w:hAnsi="Tahoma" w:cs="Tahoma"/>
              </w:rPr>
              <w:t xml:space="preserve">Collect consumption data (kg), apply updated </w:t>
            </w:r>
            <w:r>
              <w:rPr>
                <w:rFonts w:ascii="Tahoma" w:hAnsi="Tahoma" w:cs="Tahoma"/>
              </w:rPr>
              <w:t>DEFRA</w:t>
            </w:r>
            <w:r w:rsidRPr="5A84CBC0">
              <w:rPr>
                <w:rFonts w:ascii="Tahoma" w:hAnsi="Tahoma" w:cs="Tahoma"/>
              </w:rPr>
              <w:t xml:space="preserve"> emission factors. All operated buildings must be included (including owned, leased and rented buildings). For shared buildings, determine occupation % and apply to result</w:t>
            </w:r>
            <w:r>
              <w:rPr>
                <w:rFonts w:ascii="Tahoma" w:hAnsi="Tahoma" w:cs="Tahoma"/>
              </w:rPr>
              <w:t xml:space="preserve"> (also allocate common areas)</w:t>
            </w:r>
          </w:p>
          <w:p w14:paraId="121BCA4F" w14:textId="77777777" w:rsidR="00442D0F" w:rsidRPr="006C4F1E" w:rsidRDefault="00442D0F" w:rsidP="002A5978">
            <w:pPr>
              <w:ind w:right="175"/>
              <w:rPr>
                <w:rFonts w:ascii="Tahoma" w:hAnsi="Tahoma" w:cs="Tahoma"/>
              </w:rPr>
            </w:pPr>
          </w:p>
          <w:p w14:paraId="3E3931B6" w14:textId="3F3A61DC" w:rsidR="00442D0F" w:rsidRPr="006C4F1E" w:rsidRDefault="00442D0F" w:rsidP="002A5978">
            <w:pPr>
              <w:ind w:right="175"/>
              <w:rPr>
                <w:rFonts w:ascii="Tahoma" w:hAnsi="Tahoma" w:cs="Tahoma"/>
              </w:rPr>
            </w:pPr>
            <w:r w:rsidRPr="021AEBD8">
              <w:rPr>
                <w:rFonts w:ascii="Tahoma" w:hAnsi="Tahoma" w:cs="Tahoma"/>
                <w:highlight w:val="cyan"/>
              </w:rPr>
              <w:t>Data: Quantity of refrigerants lost (by refrigerant type) - top-up gas data from maintenance team</w:t>
            </w:r>
          </w:p>
          <w:p w14:paraId="4286D350" w14:textId="3C2C1B8B" w:rsidR="00442D0F" w:rsidRDefault="00442D0F" w:rsidP="002A5978">
            <w:pPr>
              <w:ind w:right="175"/>
              <w:rPr>
                <w:rFonts w:ascii="Tahoma" w:hAnsi="Tahoma" w:cs="Tahoma"/>
                <w:highlight w:val="lightGray"/>
              </w:rPr>
            </w:pPr>
            <w:r w:rsidRPr="021AEBD8">
              <w:rPr>
                <w:rFonts w:ascii="Tahoma" w:hAnsi="Tahoma" w:cs="Tahoma"/>
                <w:highlight w:val="lightGray"/>
              </w:rPr>
              <w:t>Data source example: F-gas contractor maintenance records (a legal requirement in the UK).</w:t>
            </w:r>
          </w:p>
          <w:p w14:paraId="51ED4C56" w14:textId="01F9AC80" w:rsidR="00442D0F" w:rsidRPr="006C4F1E" w:rsidRDefault="00442D0F" w:rsidP="00727EFC">
            <w:pPr>
              <w:ind w:right="175"/>
              <w:rPr>
                <w:rFonts w:ascii="Tahoma" w:hAnsi="Tahoma" w:cs="Tahoma"/>
              </w:rPr>
            </w:pPr>
            <w:r w:rsidRPr="006C4F1E">
              <w:rPr>
                <w:rFonts w:ascii="Tahoma" w:hAnsi="Tahoma" w:cs="Tahoma"/>
                <w:highlight w:val="green"/>
              </w:rPr>
              <w:t>EF: Refrigerant specific</w:t>
            </w:r>
          </w:p>
        </w:tc>
        <w:tc>
          <w:tcPr>
            <w:tcW w:w="3118" w:type="dxa"/>
          </w:tcPr>
          <w:p w14:paraId="179657BC" w14:textId="77777777" w:rsidR="00442D0F" w:rsidRPr="00C76DEA" w:rsidRDefault="00442D0F" w:rsidP="00123292">
            <w:pPr>
              <w:rPr>
                <w:rFonts w:ascii="Tahoma" w:hAnsi="Tahoma" w:cs="Tahoma"/>
              </w:rPr>
            </w:pPr>
          </w:p>
        </w:tc>
        <w:tc>
          <w:tcPr>
            <w:tcW w:w="3402" w:type="dxa"/>
          </w:tcPr>
          <w:p w14:paraId="7DB08EA0" w14:textId="77777777" w:rsidR="00442D0F" w:rsidRPr="00C76DEA" w:rsidRDefault="00442D0F" w:rsidP="00123292">
            <w:pPr>
              <w:rPr>
                <w:rFonts w:ascii="Tahoma" w:hAnsi="Tahoma" w:cs="Tahoma"/>
              </w:rPr>
            </w:pPr>
          </w:p>
        </w:tc>
        <w:tc>
          <w:tcPr>
            <w:tcW w:w="2552" w:type="dxa"/>
          </w:tcPr>
          <w:p w14:paraId="30BE270B" w14:textId="030FBD85" w:rsidR="00442D0F" w:rsidRPr="00C76DEA" w:rsidRDefault="00442D0F" w:rsidP="00475E4F">
            <w:pPr>
              <w:rPr>
                <w:rFonts w:ascii="Tahoma" w:hAnsi="Tahoma" w:cs="Tahoma"/>
              </w:rPr>
            </w:pPr>
            <w:r w:rsidRPr="00C76DEA">
              <w:rPr>
                <w:rFonts w:ascii="Tahoma" w:hAnsi="Tahoma" w:cs="Tahoma"/>
              </w:rPr>
              <w:t xml:space="preserve">In the UK (and EU) organisation working with f-gases must keep adequate records which will facilitate the calculation of the quantity of refrigerant losses. </w:t>
            </w:r>
          </w:p>
          <w:p w14:paraId="56E70AF9" w14:textId="77777777" w:rsidR="00442D0F" w:rsidRPr="00C76DEA" w:rsidRDefault="00442D0F" w:rsidP="00475E4F">
            <w:pPr>
              <w:rPr>
                <w:rFonts w:ascii="Tahoma" w:hAnsi="Tahoma" w:cs="Tahoma"/>
              </w:rPr>
            </w:pPr>
          </w:p>
          <w:p w14:paraId="2534E804" w14:textId="6F7391C8" w:rsidR="00442D0F" w:rsidRPr="00C76DEA" w:rsidRDefault="00442D0F" w:rsidP="00D6372A">
            <w:pPr>
              <w:pStyle w:val="ListParagraph"/>
              <w:numPr>
                <w:ilvl w:val="0"/>
                <w:numId w:val="9"/>
              </w:numPr>
              <w:ind w:left="335"/>
              <w:rPr>
                <w:rFonts w:ascii="Tahoma" w:hAnsi="Tahoma" w:cs="Tahoma"/>
              </w:rPr>
            </w:pPr>
            <w:r w:rsidRPr="00C76DEA">
              <w:rPr>
                <w:rFonts w:ascii="Tahoma" w:hAnsi="Tahoma" w:cs="Tahoma"/>
              </w:rPr>
              <w:t>Regulation (EU) 517/2014 (OJ:</w:t>
            </w:r>
            <w:r>
              <w:rPr>
                <w:rFonts w:ascii="Tahoma" w:hAnsi="Tahoma" w:cs="Tahoma"/>
              </w:rPr>
              <w:t xml:space="preserve"> </w:t>
            </w:r>
            <w:r w:rsidRPr="00C76DEA">
              <w:rPr>
                <w:rFonts w:ascii="Tahoma" w:hAnsi="Tahoma" w:cs="Tahoma"/>
              </w:rPr>
              <w:t>L150/195/2014) on fluorinated greenhouse gases</w:t>
            </w:r>
          </w:p>
          <w:p w14:paraId="795C8D54" w14:textId="71F43FB8" w:rsidR="00442D0F" w:rsidRPr="00C32DBC" w:rsidRDefault="00442D0F" w:rsidP="00727EFC">
            <w:pPr>
              <w:pStyle w:val="ListParagraph"/>
              <w:numPr>
                <w:ilvl w:val="0"/>
                <w:numId w:val="9"/>
              </w:numPr>
              <w:ind w:left="335"/>
              <w:rPr>
                <w:rFonts w:ascii="Tahoma" w:hAnsi="Tahoma" w:cs="Tahoma"/>
              </w:rPr>
            </w:pPr>
            <w:r w:rsidRPr="00727EFC">
              <w:rPr>
                <w:rFonts w:ascii="Tahoma" w:hAnsi="Tahoma" w:cs="Tahoma"/>
              </w:rPr>
              <w:t>Fluorinated Greenhouse Gases Regulations SI 2015/310</w:t>
            </w:r>
          </w:p>
        </w:tc>
      </w:tr>
      <w:tr w:rsidR="00442D0F" w:rsidRPr="00C76DEA" w14:paraId="00264AE6" w14:textId="77777777" w:rsidTr="002A5978">
        <w:tc>
          <w:tcPr>
            <w:tcW w:w="2830" w:type="dxa"/>
            <w:vMerge/>
          </w:tcPr>
          <w:p w14:paraId="23E3BB31" w14:textId="77777777" w:rsidR="00442D0F" w:rsidRPr="006C4F1E" w:rsidRDefault="00442D0F" w:rsidP="00123292">
            <w:pPr>
              <w:rPr>
                <w:rFonts w:ascii="Tahoma" w:hAnsi="Tahoma" w:cs="Tahoma"/>
              </w:rPr>
            </w:pPr>
          </w:p>
        </w:tc>
        <w:tc>
          <w:tcPr>
            <w:tcW w:w="3544" w:type="dxa"/>
          </w:tcPr>
          <w:p w14:paraId="72910EE1" w14:textId="385CEF7E" w:rsidR="00442D0F" w:rsidRPr="00C76DEA" w:rsidRDefault="00442D0F" w:rsidP="00123292">
            <w:pPr>
              <w:rPr>
                <w:rFonts w:ascii="Tahoma" w:hAnsi="Tahoma" w:cs="Tahoma"/>
              </w:rPr>
            </w:pPr>
            <w:r w:rsidRPr="0745DD22">
              <w:rPr>
                <w:rFonts w:ascii="Tahoma" w:hAnsi="Tahoma" w:cs="Tahoma"/>
              </w:rPr>
              <w:t xml:space="preserve">The major source of man-made volatile organic compounds </w:t>
            </w:r>
            <w:r w:rsidR="00BB40C3">
              <w:rPr>
                <w:rFonts w:ascii="Tahoma" w:hAnsi="Tahoma" w:cs="Tahoma"/>
              </w:rPr>
              <w:t xml:space="preserve">(VOC) </w:t>
            </w:r>
            <w:r w:rsidRPr="0745DD22">
              <w:rPr>
                <w:rFonts w:ascii="Tahoma" w:hAnsi="Tahoma" w:cs="Tahoma"/>
              </w:rPr>
              <w:t>are fossil fuel use, solvents (coatings, paints, inks), compressed aerosol products, biofuel use and biomass combustion</w:t>
            </w:r>
          </w:p>
        </w:tc>
        <w:tc>
          <w:tcPr>
            <w:tcW w:w="1843" w:type="dxa"/>
          </w:tcPr>
          <w:p w14:paraId="41F4C3E7" w14:textId="0F6A69E6" w:rsidR="00442D0F" w:rsidRPr="4C89A5DE" w:rsidRDefault="00442D0F" w:rsidP="4C89A5DE">
            <w:pPr>
              <w:rPr>
                <w:rFonts w:ascii="Tahoma" w:hAnsi="Tahoma" w:cs="Tahoma"/>
              </w:rPr>
            </w:pPr>
            <w:r w:rsidRPr="110271A9">
              <w:rPr>
                <w:rFonts w:ascii="Tahoma" w:hAnsi="Tahoma" w:cs="Tahoma"/>
              </w:rPr>
              <w:t>Emissions of volatile organic compounds (VOC) to the atmosphere where they are degraded to CO</w:t>
            </w:r>
            <w:r w:rsidRPr="00791A9C">
              <w:rPr>
                <w:rFonts w:ascii="Tahoma" w:hAnsi="Tahoma" w:cs="Tahoma"/>
                <w:vertAlign w:val="subscript"/>
              </w:rPr>
              <w:t>2</w:t>
            </w:r>
            <w:r w:rsidRPr="110271A9">
              <w:rPr>
                <w:rFonts w:ascii="Tahoma" w:hAnsi="Tahoma" w:cs="Tahoma"/>
              </w:rPr>
              <w:t xml:space="preserve"> or are GHGs themselves</w:t>
            </w:r>
          </w:p>
        </w:tc>
        <w:tc>
          <w:tcPr>
            <w:tcW w:w="3402" w:type="dxa"/>
          </w:tcPr>
          <w:p w14:paraId="471AC090" w14:textId="77777777" w:rsidR="00442D0F" w:rsidRPr="006C4F1E" w:rsidRDefault="00442D0F" w:rsidP="00442D0F">
            <w:pPr>
              <w:ind w:right="175"/>
              <w:rPr>
                <w:rFonts w:ascii="Tahoma" w:hAnsi="Tahoma" w:cs="Tahoma"/>
              </w:rPr>
            </w:pPr>
            <w:r w:rsidRPr="0745DD22">
              <w:rPr>
                <w:rFonts w:ascii="Tahoma" w:hAnsi="Tahoma" w:cs="Tahoma"/>
              </w:rPr>
              <w:t xml:space="preserve">Determine % of VOC loss as fugitive emission. Apply to quantity used (kg) and apply appropriate EF. </w:t>
            </w:r>
          </w:p>
          <w:p w14:paraId="685A25E8" w14:textId="77777777" w:rsidR="00442D0F" w:rsidRPr="006C4F1E" w:rsidRDefault="00442D0F" w:rsidP="00442D0F">
            <w:pPr>
              <w:ind w:right="175"/>
              <w:rPr>
                <w:rFonts w:ascii="Tahoma" w:hAnsi="Tahoma" w:cs="Tahoma"/>
              </w:rPr>
            </w:pPr>
          </w:p>
          <w:p w14:paraId="656D2E10" w14:textId="77777777" w:rsidR="00442D0F" w:rsidRPr="006C4F1E" w:rsidRDefault="00442D0F" w:rsidP="00442D0F">
            <w:pPr>
              <w:ind w:right="175"/>
              <w:rPr>
                <w:rFonts w:ascii="Tahoma" w:hAnsi="Tahoma" w:cs="Tahoma"/>
                <w:highlight w:val="cyan"/>
              </w:rPr>
            </w:pPr>
            <w:r w:rsidRPr="5A84CBC0">
              <w:rPr>
                <w:rFonts w:ascii="Tahoma" w:hAnsi="Tahoma" w:cs="Tahoma"/>
                <w:highlight w:val="cyan"/>
              </w:rPr>
              <w:t>Data: Quantity VOC used x fugitive rate (% lost) - from purchasing records</w:t>
            </w:r>
          </w:p>
          <w:p w14:paraId="660C39A0" w14:textId="288D1486" w:rsidR="00442D0F" w:rsidRPr="5A84CBC0" w:rsidRDefault="00442D0F" w:rsidP="00442D0F">
            <w:pPr>
              <w:ind w:right="175"/>
              <w:rPr>
                <w:rFonts w:ascii="Tahoma" w:hAnsi="Tahoma" w:cs="Tahoma"/>
              </w:rPr>
            </w:pPr>
            <w:r w:rsidRPr="0745DD22">
              <w:rPr>
                <w:rFonts w:ascii="Tahoma" w:hAnsi="Tahoma" w:cs="Tahoma"/>
                <w:highlight w:val="green"/>
              </w:rPr>
              <w:t>EF: VOC specific (refrigerant and other)</w:t>
            </w:r>
          </w:p>
        </w:tc>
        <w:tc>
          <w:tcPr>
            <w:tcW w:w="3118" w:type="dxa"/>
          </w:tcPr>
          <w:p w14:paraId="7E0B9E9D" w14:textId="77777777" w:rsidR="00442D0F" w:rsidRPr="00C76DEA" w:rsidRDefault="00442D0F" w:rsidP="00123292">
            <w:pPr>
              <w:rPr>
                <w:rFonts w:ascii="Tahoma" w:hAnsi="Tahoma" w:cs="Tahoma"/>
              </w:rPr>
            </w:pPr>
          </w:p>
        </w:tc>
        <w:tc>
          <w:tcPr>
            <w:tcW w:w="3402" w:type="dxa"/>
          </w:tcPr>
          <w:p w14:paraId="1ED0F808" w14:textId="77777777" w:rsidR="00442D0F" w:rsidRPr="00C76DEA" w:rsidRDefault="00442D0F" w:rsidP="00123292">
            <w:pPr>
              <w:rPr>
                <w:rFonts w:ascii="Tahoma" w:hAnsi="Tahoma" w:cs="Tahoma"/>
              </w:rPr>
            </w:pPr>
          </w:p>
        </w:tc>
        <w:tc>
          <w:tcPr>
            <w:tcW w:w="2552" w:type="dxa"/>
          </w:tcPr>
          <w:p w14:paraId="4EB33447" w14:textId="77777777" w:rsidR="00442D0F" w:rsidRPr="00C76DEA" w:rsidRDefault="00442D0F" w:rsidP="00442D0F">
            <w:pPr>
              <w:rPr>
                <w:rFonts w:ascii="Tahoma" w:hAnsi="Tahoma" w:cs="Tahoma"/>
              </w:rPr>
            </w:pPr>
            <w:r w:rsidRPr="00C76DEA">
              <w:rPr>
                <w:rFonts w:ascii="Tahoma" w:hAnsi="Tahoma" w:cs="Tahoma"/>
              </w:rPr>
              <w:t>AEA Energy &amp; Environment (2007) ‘</w:t>
            </w:r>
            <w:hyperlink r:id="rId13" w:history="1">
              <w:r w:rsidRPr="00C76DEA">
                <w:rPr>
                  <w:rStyle w:val="Hyperlink"/>
                  <w:rFonts w:ascii="Tahoma" w:hAnsi="Tahoma" w:cs="Tahoma"/>
                </w:rPr>
                <w:t>Climate Change Consequences of VOC Emission Controls</w:t>
              </w:r>
            </w:hyperlink>
            <w:r w:rsidRPr="00C76DEA">
              <w:rPr>
                <w:rFonts w:ascii="Tahoma" w:hAnsi="Tahoma" w:cs="Tahoma"/>
              </w:rPr>
              <w:t xml:space="preserve">’ (accessed 17/2022) provides a list of common VOC, example applications and GWP in Annex B (pp.24/27). </w:t>
            </w:r>
          </w:p>
          <w:p w14:paraId="4BE95977" w14:textId="77777777" w:rsidR="00442D0F" w:rsidRPr="00C76DEA" w:rsidRDefault="00442D0F" w:rsidP="00442D0F">
            <w:pPr>
              <w:rPr>
                <w:rFonts w:ascii="Tahoma" w:hAnsi="Tahoma" w:cs="Tahoma"/>
              </w:rPr>
            </w:pPr>
          </w:p>
          <w:p w14:paraId="521A039F" w14:textId="77777777" w:rsidR="00442D0F" w:rsidRDefault="00442D0F" w:rsidP="00442D0F">
            <w:pPr>
              <w:rPr>
                <w:rFonts w:ascii="Tahoma" w:hAnsi="Tahoma" w:cs="Tahoma"/>
              </w:rPr>
            </w:pPr>
            <w:r w:rsidRPr="00C76DEA">
              <w:rPr>
                <w:rFonts w:ascii="Tahoma" w:hAnsi="Tahoma" w:cs="Tahoma"/>
              </w:rPr>
              <w:t>Use purchase records to ascertain level of use and materiality.</w:t>
            </w:r>
          </w:p>
          <w:p w14:paraId="4B09B8FD" w14:textId="77777777" w:rsidR="00442D0F" w:rsidRDefault="00442D0F" w:rsidP="00442D0F">
            <w:pPr>
              <w:rPr>
                <w:rFonts w:ascii="Tahoma" w:hAnsi="Tahoma" w:cs="Tahoma"/>
              </w:rPr>
            </w:pPr>
          </w:p>
          <w:p w14:paraId="4F0A8DA9" w14:textId="77777777" w:rsidR="00442D0F" w:rsidRDefault="00442D0F" w:rsidP="00442D0F">
            <w:pPr>
              <w:rPr>
                <w:rFonts w:ascii="Tahoma" w:hAnsi="Tahoma" w:cs="Tahoma"/>
              </w:rPr>
            </w:pPr>
            <w:r w:rsidRPr="00C76DEA">
              <w:rPr>
                <w:rFonts w:ascii="Tahoma" w:hAnsi="Tahoma" w:cs="Tahoma"/>
              </w:rPr>
              <w:t>DEFRA provide EF for VOC as are “Refrigerant &amp; Other”.</w:t>
            </w:r>
          </w:p>
          <w:p w14:paraId="62E97EBC" w14:textId="77777777" w:rsidR="00442D0F" w:rsidRDefault="00442D0F" w:rsidP="00442D0F">
            <w:pPr>
              <w:rPr>
                <w:rFonts w:ascii="Tahoma" w:hAnsi="Tahoma" w:cs="Tahoma"/>
              </w:rPr>
            </w:pPr>
          </w:p>
          <w:p w14:paraId="51C7FC49" w14:textId="3096C17A" w:rsidR="00442D0F" w:rsidRPr="00C76DEA" w:rsidRDefault="00442D0F" w:rsidP="00442D0F">
            <w:pPr>
              <w:rPr>
                <w:rFonts w:ascii="Tahoma" w:hAnsi="Tahoma" w:cs="Tahoma"/>
              </w:rPr>
            </w:pPr>
            <w:r w:rsidRPr="00C32DBC">
              <w:rPr>
                <w:rFonts w:ascii="Tahoma" w:hAnsi="Tahoma" w:cs="Tahoma"/>
              </w:rPr>
              <w:t xml:space="preserve">IPCC for GWPs possible estimate losses of these gases  </w:t>
            </w:r>
            <w:hyperlink r:id="rId14" w:history="1">
              <w:r w:rsidRPr="00C32DBC">
                <w:rPr>
                  <w:rStyle w:val="Hyperlink"/>
                  <w:rFonts w:ascii="Tahoma" w:hAnsi="Tahoma" w:cs="Tahoma"/>
                </w:rPr>
                <w:t>https://www.ipcc.ch/report/ar6/wg1/downloads/report/IPCC_AR6_WGI_Chapter07.pdf</w:t>
              </w:r>
            </w:hyperlink>
            <w:r>
              <w:rPr>
                <w:rFonts w:ascii="Tahoma" w:hAnsi="Tahoma" w:cs="Tahoma"/>
              </w:rPr>
              <w:t>.</w:t>
            </w:r>
          </w:p>
        </w:tc>
      </w:tr>
      <w:tr w:rsidR="002A5978" w:rsidRPr="00C76DEA" w14:paraId="54145DC1" w14:textId="77777777" w:rsidTr="002A5978">
        <w:tc>
          <w:tcPr>
            <w:tcW w:w="2830" w:type="dxa"/>
          </w:tcPr>
          <w:p w14:paraId="0DBE3726" w14:textId="43DEC309" w:rsidR="00123292" w:rsidRPr="00F576B7" w:rsidRDefault="00123292" w:rsidP="00F576B7">
            <w:pPr>
              <w:pStyle w:val="ListParagraph"/>
              <w:numPr>
                <w:ilvl w:val="0"/>
                <w:numId w:val="18"/>
              </w:numPr>
              <w:ind w:left="306"/>
              <w:rPr>
                <w:rFonts w:ascii="Tahoma" w:hAnsi="Tahoma" w:cs="Tahoma"/>
              </w:rPr>
            </w:pPr>
            <w:r w:rsidRPr="00F576B7">
              <w:rPr>
                <w:rFonts w:ascii="Tahoma" w:hAnsi="Tahoma" w:cs="Tahoma"/>
              </w:rPr>
              <w:t>Other fuels</w:t>
            </w:r>
          </w:p>
        </w:tc>
        <w:tc>
          <w:tcPr>
            <w:tcW w:w="3544" w:type="dxa"/>
          </w:tcPr>
          <w:p w14:paraId="55566EF7" w14:textId="71E97C5A" w:rsidR="00123292" w:rsidRPr="00C76DEA" w:rsidRDefault="3ECD6D82" w:rsidP="00123292">
            <w:pPr>
              <w:rPr>
                <w:rFonts w:ascii="Tahoma" w:hAnsi="Tahoma" w:cs="Tahoma"/>
              </w:rPr>
            </w:pPr>
            <w:r w:rsidRPr="3ECD6D82">
              <w:rPr>
                <w:rFonts w:ascii="Tahoma" w:hAnsi="Tahoma" w:cs="Tahoma"/>
              </w:rPr>
              <w:t>Combustion of other fuels (e.g. diesel) in owned or controlled premises e.g. used in generators</w:t>
            </w:r>
          </w:p>
        </w:tc>
        <w:tc>
          <w:tcPr>
            <w:tcW w:w="1843" w:type="dxa"/>
          </w:tcPr>
          <w:p w14:paraId="37603EDE" w14:textId="53A96415" w:rsidR="00123292" w:rsidRPr="00C76DEA" w:rsidRDefault="110271A9" w:rsidP="110271A9">
            <w:pPr>
              <w:rPr>
                <w:rFonts w:ascii="Tahoma" w:hAnsi="Tahoma" w:cs="Tahoma"/>
              </w:rPr>
            </w:pPr>
            <w:r w:rsidRPr="110271A9">
              <w:rPr>
                <w:rFonts w:ascii="Tahoma" w:hAnsi="Tahoma" w:cs="Tahoma"/>
              </w:rPr>
              <w:t xml:space="preserve">Combustion of fuels (e.g. diesel, fuel oil) in on-site </w:t>
            </w:r>
            <w:r w:rsidRPr="110271A9">
              <w:rPr>
                <w:rFonts w:ascii="Tahoma" w:hAnsi="Tahoma" w:cs="Tahoma"/>
              </w:rPr>
              <w:lastRenderedPageBreak/>
              <w:t>boilers, generators etc.</w:t>
            </w:r>
          </w:p>
          <w:p w14:paraId="6FEBE27A" w14:textId="128DF6D2" w:rsidR="00123292" w:rsidRPr="00C76DEA" w:rsidRDefault="00123292" w:rsidP="110271A9">
            <w:pPr>
              <w:rPr>
                <w:rFonts w:ascii="Tahoma" w:hAnsi="Tahoma" w:cs="Tahoma"/>
              </w:rPr>
            </w:pPr>
          </w:p>
        </w:tc>
        <w:tc>
          <w:tcPr>
            <w:tcW w:w="3402" w:type="dxa"/>
          </w:tcPr>
          <w:p w14:paraId="3AF37DDF" w14:textId="680EDAAF" w:rsidR="00123292" w:rsidRPr="00C76DEA" w:rsidRDefault="00123292" w:rsidP="002A5978">
            <w:pPr>
              <w:ind w:right="175"/>
              <w:rPr>
                <w:rFonts w:ascii="Tahoma" w:hAnsi="Tahoma" w:cs="Tahoma"/>
              </w:rPr>
            </w:pPr>
            <w:r w:rsidRPr="00C76DEA">
              <w:rPr>
                <w:rFonts w:ascii="Tahoma" w:hAnsi="Tahoma" w:cs="Tahoma"/>
              </w:rPr>
              <w:lastRenderedPageBreak/>
              <w:t xml:space="preserve">Collect consumption data (kWh or litres), apply updated emission factors. All operated buildings must be included (including owned, leased and </w:t>
            </w:r>
            <w:r w:rsidRPr="00C76DEA">
              <w:rPr>
                <w:rFonts w:ascii="Tahoma" w:hAnsi="Tahoma" w:cs="Tahoma"/>
              </w:rPr>
              <w:lastRenderedPageBreak/>
              <w:t>rented buildings). For shared buildings, determine occupation % and apply to result</w:t>
            </w:r>
            <w:r w:rsidR="00742072">
              <w:rPr>
                <w:rFonts w:ascii="Tahoma" w:hAnsi="Tahoma" w:cs="Tahoma"/>
              </w:rPr>
              <w:t xml:space="preserve"> (also allocate common areas)</w:t>
            </w:r>
          </w:p>
          <w:p w14:paraId="271A666C" w14:textId="77777777" w:rsidR="00EB5893" w:rsidRPr="00C76DEA" w:rsidRDefault="00EB5893" w:rsidP="002A5978">
            <w:pPr>
              <w:ind w:right="175"/>
              <w:rPr>
                <w:rFonts w:ascii="Tahoma" w:hAnsi="Tahoma" w:cs="Tahoma"/>
              </w:rPr>
            </w:pPr>
          </w:p>
          <w:p w14:paraId="3AD80D09" w14:textId="63A084C2" w:rsidR="00EB5893" w:rsidRPr="006C4F1E" w:rsidRDefault="021AEBD8" w:rsidP="002A5978">
            <w:pPr>
              <w:ind w:right="175"/>
              <w:rPr>
                <w:rFonts w:ascii="Tahoma" w:hAnsi="Tahoma" w:cs="Tahoma"/>
              </w:rPr>
            </w:pPr>
            <w:r w:rsidRPr="021AEBD8">
              <w:rPr>
                <w:rFonts w:ascii="Tahoma" w:hAnsi="Tahoma" w:cs="Tahoma"/>
                <w:highlight w:val="cyan"/>
              </w:rPr>
              <w:t>Data: Quantity of fuel used</w:t>
            </w:r>
          </w:p>
          <w:p w14:paraId="753EC8AB" w14:textId="20DF0BFF" w:rsidR="00EB5893" w:rsidRPr="00C76DEA" w:rsidRDefault="021AEBD8" w:rsidP="002A5978">
            <w:pPr>
              <w:ind w:right="175"/>
              <w:rPr>
                <w:rFonts w:ascii="Tahoma" w:hAnsi="Tahoma" w:cs="Tahoma"/>
              </w:rPr>
            </w:pPr>
            <w:r w:rsidRPr="021AEBD8">
              <w:rPr>
                <w:rFonts w:ascii="Tahoma" w:hAnsi="Tahoma" w:cs="Tahoma"/>
                <w:highlight w:val="lightGray"/>
              </w:rPr>
              <w:t>Data source example: Fuel purchase records/receipts.</w:t>
            </w:r>
          </w:p>
          <w:p w14:paraId="475C5FFA" w14:textId="118A853E" w:rsidR="00EB5893" w:rsidRPr="00C76DEA" w:rsidRDefault="021AEBD8" w:rsidP="002A5978">
            <w:pPr>
              <w:ind w:right="175"/>
              <w:rPr>
                <w:rFonts w:ascii="Tahoma" w:hAnsi="Tahoma" w:cs="Tahoma"/>
              </w:rPr>
            </w:pPr>
            <w:r w:rsidRPr="021AEBD8">
              <w:rPr>
                <w:rFonts w:ascii="Tahoma" w:hAnsi="Tahoma" w:cs="Tahoma"/>
                <w:highlight w:val="green"/>
              </w:rPr>
              <w:t>EF: Fuel specific</w:t>
            </w:r>
          </w:p>
        </w:tc>
        <w:tc>
          <w:tcPr>
            <w:tcW w:w="3118" w:type="dxa"/>
          </w:tcPr>
          <w:p w14:paraId="3DDAC4D3" w14:textId="77777777" w:rsidR="00123292" w:rsidRPr="00C76DEA" w:rsidRDefault="00123292" w:rsidP="00123292">
            <w:pPr>
              <w:rPr>
                <w:rFonts w:ascii="Tahoma" w:hAnsi="Tahoma" w:cs="Tahoma"/>
              </w:rPr>
            </w:pPr>
          </w:p>
        </w:tc>
        <w:tc>
          <w:tcPr>
            <w:tcW w:w="3402" w:type="dxa"/>
          </w:tcPr>
          <w:p w14:paraId="0CBDA5AD" w14:textId="77777777" w:rsidR="00123292" w:rsidRPr="00C76DEA" w:rsidRDefault="00123292" w:rsidP="00123292">
            <w:pPr>
              <w:rPr>
                <w:rFonts w:ascii="Tahoma" w:hAnsi="Tahoma" w:cs="Tahoma"/>
              </w:rPr>
            </w:pPr>
          </w:p>
        </w:tc>
        <w:tc>
          <w:tcPr>
            <w:tcW w:w="2552" w:type="dxa"/>
          </w:tcPr>
          <w:p w14:paraId="17D1897E" w14:textId="77777777" w:rsidR="00123292" w:rsidRDefault="00E52EE5" w:rsidP="00123292">
            <w:pPr>
              <w:rPr>
                <w:rFonts w:ascii="Tahoma" w:hAnsi="Tahoma" w:cs="Tahoma"/>
              </w:rPr>
            </w:pPr>
            <w:r w:rsidRPr="006C4F1E">
              <w:rPr>
                <w:rFonts w:ascii="Tahoma" w:hAnsi="Tahoma" w:cs="Tahoma"/>
              </w:rPr>
              <w:t>Consumption data also to be used in Scope 3 - 3. Fuel- and energy-related activities.</w:t>
            </w:r>
          </w:p>
          <w:p w14:paraId="4522DAB8" w14:textId="77777777" w:rsidR="005C3C4E" w:rsidRDefault="005C3C4E" w:rsidP="00123292">
            <w:pPr>
              <w:rPr>
                <w:rFonts w:ascii="Tahoma" w:hAnsi="Tahoma" w:cs="Tahoma"/>
              </w:rPr>
            </w:pPr>
          </w:p>
          <w:p w14:paraId="62899B36" w14:textId="5B11409C" w:rsidR="005C3C4E" w:rsidRPr="006C4F1E" w:rsidRDefault="00901735" w:rsidP="00123292">
            <w:pPr>
              <w:rPr>
                <w:rFonts w:ascii="Tahoma" w:hAnsi="Tahoma" w:cs="Tahoma"/>
              </w:rPr>
            </w:pPr>
            <w:r>
              <w:rPr>
                <w:rFonts w:ascii="Tahoma" w:hAnsi="Tahoma" w:cs="Tahoma"/>
              </w:rPr>
              <w:lastRenderedPageBreak/>
              <w:t xml:space="preserve">Biomass and similar bio-based sources of fuel are </w:t>
            </w:r>
            <w:r w:rsidR="000919F3">
              <w:rPr>
                <w:rFonts w:ascii="Tahoma" w:hAnsi="Tahoma" w:cs="Tahoma"/>
              </w:rPr>
              <w:t xml:space="preserve">considered zero carbon in terms of Scope 1 emissions. </w:t>
            </w:r>
            <w:r w:rsidR="00856733">
              <w:rPr>
                <w:rFonts w:ascii="Tahoma" w:hAnsi="Tahoma" w:cs="Tahoma"/>
              </w:rPr>
              <w:t>Upstream</w:t>
            </w:r>
            <w:r w:rsidR="000919F3">
              <w:rPr>
                <w:rFonts w:ascii="Tahoma" w:hAnsi="Tahoma" w:cs="Tahoma"/>
              </w:rPr>
              <w:t xml:space="preserve"> “Well-To-Tank (WTT)” emissions for production</w:t>
            </w:r>
            <w:r w:rsidR="00856733">
              <w:rPr>
                <w:rFonts w:ascii="Tahoma" w:hAnsi="Tahoma" w:cs="Tahoma"/>
              </w:rPr>
              <w:t xml:space="preserve"> of the bio-based fuel itself should be captured in Scope 3 </w:t>
            </w:r>
            <w:r w:rsidR="00BB40C3">
              <w:rPr>
                <w:rFonts w:ascii="Tahoma" w:hAnsi="Tahoma" w:cs="Tahoma"/>
              </w:rPr>
              <w:t>Category</w:t>
            </w:r>
            <w:r w:rsidR="00856733">
              <w:rPr>
                <w:rFonts w:ascii="Tahoma" w:hAnsi="Tahoma" w:cs="Tahoma"/>
              </w:rPr>
              <w:t xml:space="preserve"> 3. </w:t>
            </w:r>
            <w:r w:rsidR="000919F3">
              <w:rPr>
                <w:rFonts w:ascii="Tahoma" w:hAnsi="Tahoma" w:cs="Tahoma"/>
              </w:rPr>
              <w:t xml:space="preserve"> </w:t>
            </w:r>
          </w:p>
        </w:tc>
      </w:tr>
      <w:tr w:rsidR="00DF46FA" w:rsidRPr="00C76DEA" w14:paraId="67D64C8B" w14:textId="77777777" w:rsidTr="002A5978">
        <w:tc>
          <w:tcPr>
            <w:tcW w:w="2830" w:type="dxa"/>
            <w:vMerge w:val="restart"/>
          </w:tcPr>
          <w:p w14:paraId="6A8F2B5B" w14:textId="2BB29A81" w:rsidR="00DF46FA" w:rsidRPr="00F576B7" w:rsidRDefault="00DF46FA" w:rsidP="00F576B7">
            <w:pPr>
              <w:pStyle w:val="ListParagraph"/>
              <w:numPr>
                <w:ilvl w:val="0"/>
                <w:numId w:val="18"/>
              </w:numPr>
              <w:ind w:left="306"/>
              <w:rPr>
                <w:rFonts w:ascii="Tahoma" w:hAnsi="Tahoma" w:cs="Tahoma"/>
              </w:rPr>
            </w:pPr>
            <w:r w:rsidRPr="00F576B7">
              <w:rPr>
                <w:rFonts w:ascii="Tahoma" w:hAnsi="Tahoma" w:cs="Tahoma"/>
              </w:rPr>
              <w:lastRenderedPageBreak/>
              <w:t>Land-related emissions &amp; Livestock</w:t>
            </w:r>
          </w:p>
          <w:p w14:paraId="58F2E376" w14:textId="77777777" w:rsidR="00DF46FA" w:rsidRDefault="00DF46FA" w:rsidP="00153F7D">
            <w:pPr>
              <w:rPr>
                <w:rFonts w:ascii="Tahoma" w:hAnsi="Tahoma" w:cs="Tahoma"/>
              </w:rPr>
            </w:pPr>
          </w:p>
          <w:p w14:paraId="03A649D3" w14:textId="77777777" w:rsidR="00DF46FA" w:rsidRDefault="00DF46FA" w:rsidP="00153F7D">
            <w:pPr>
              <w:rPr>
                <w:rFonts w:ascii="Tahoma" w:hAnsi="Tahoma" w:cs="Tahoma"/>
              </w:rPr>
            </w:pPr>
          </w:p>
          <w:p w14:paraId="27D452C4" w14:textId="77777777" w:rsidR="00DF46FA" w:rsidRDefault="00DF46FA" w:rsidP="00153F7D">
            <w:pPr>
              <w:rPr>
                <w:rFonts w:ascii="Tahoma" w:hAnsi="Tahoma" w:cs="Tahoma"/>
              </w:rPr>
            </w:pPr>
          </w:p>
          <w:p w14:paraId="6CF509E6" w14:textId="77777777" w:rsidR="00DF46FA" w:rsidRDefault="00DF46FA" w:rsidP="00153F7D">
            <w:pPr>
              <w:rPr>
                <w:rFonts w:ascii="Tahoma" w:hAnsi="Tahoma" w:cs="Tahoma"/>
              </w:rPr>
            </w:pPr>
          </w:p>
          <w:p w14:paraId="2D6F6606" w14:textId="77777777" w:rsidR="00DF46FA" w:rsidRDefault="00DF46FA" w:rsidP="00153F7D">
            <w:pPr>
              <w:rPr>
                <w:rFonts w:ascii="Tahoma" w:hAnsi="Tahoma" w:cs="Tahoma"/>
              </w:rPr>
            </w:pPr>
          </w:p>
          <w:p w14:paraId="7D7F90ED" w14:textId="77777777" w:rsidR="00DF46FA" w:rsidRDefault="00DF46FA" w:rsidP="00153F7D">
            <w:pPr>
              <w:rPr>
                <w:rFonts w:ascii="Tahoma" w:hAnsi="Tahoma" w:cs="Tahoma"/>
              </w:rPr>
            </w:pPr>
          </w:p>
          <w:p w14:paraId="54CE4AE5" w14:textId="77777777" w:rsidR="00DF46FA" w:rsidRDefault="00DF46FA" w:rsidP="00153F7D">
            <w:pPr>
              <w:rPr>
                <w:rFonts w:ascii="Tahoma" w:hAnsi="Tahoma" w:cs="Tahoma"/>
              </w:rPr>
            </w:pPr>
          </w:p>
          <w:p w14:paraId="16184777" w14:textId="77777777" w:rsidR="00DF46FA" w:rsidRDefault="00DF46FA" w:rsidP="00153F7D">
            <w:pPr>
              <w:rPr>
                <w:rFonts w:ascii="Tahoma" w:hAnsi="Tahoma" w:cs="Tahoma"/>
              </w:rPr>
            </w:pPr>
          </w:p>
          <w:p w14:paraId="3F794F6E" w14:textId="77777777" w:rsidR="00DF46FA" w:rsidRDefault="00DF46FA" w:rsidP="00153F7D">
            <w:pPr>
              <w:rPr>
                <w:rFonts w:ascii="Tahoma" w:hAnsi="Tahoma" w:cs="Tahoma"/>
              </w:rPr>
            </w:pPr>
          </w:p>
          <w:p w14:paraId="25A4966A" w14:textId="77777777" w:rsidR="00DF46FA" w:rsidRDefault="00DF46FA" w:rsidP="00153F7D">
            <w:pPr>
              <w:rPr>
                <w:rFonts w:ascii="Tahoma" w:hAnsi="Tahoma" w:cs="Tahoma"/>
              </w:rPr>
            </w:pPr>
          </w:p>
          <w:p w14:paraId="30BB38EA" w14:textId="77777777" w:rsidR="00DF46FA" w:rsidRDefault="00DF46FA" w:rsidP="00153F7D">
            <w:pPr>
              <w:rPr>
                <w:rFonts w:ascii="Tahoma" w:hAnsi="Tahoma" w:cs="Tahoma"/>
              </w:rPr>
            </w:pPr>
          </w:p>
          <w:p w14:paraId="59B706E0" w14:textId="77777777" w:rsidR="00DF46FA" w:rsidRDefault="00DF46FA" w:rsidP="00153F7D">
            <w:pPr>
              <w:rPr>
                <w:rFonts w:ascii="Tahoma" w:hAnsi="Tahoma" w:cs="Tahoma"/>
              </w:rPr>
            </w:pPr>
          </w:p>
          <w:p w14:paraId="6C3FDEC2" w14:textId="77777777" w:rsidR="00DF46FA" w:rsidRDefault="00DF46FA" w:rsidP="00153F7D">
            <w:pPr>
              <w:rPr>
                <w:rFonts w:ascii="Tahoma" w:hAnsi="Tahoma" w:cs="Tahoma"/>
              </w:rPr>
            </w:pPr>
          </w:p>
          <w:p w14:paraId="7C5AFD3B" w14:textId="77777777" w:rsidR="00DF46FA" w:rsidRDefault="00DF46FA" w:rsidP="00153F7D">
            <w:pPr>
              <w:rPr>
                <w:rFonts w:ascii="Tahoma" w:hAnsi="Tahoma" w:cs="Tahoma"/>
              </w:rPr>
            </w:pPr>
          </w:p>
          <w:p w14:paraId="43CA9871" w14:textId="77777777" w:rsidR="00DF46FA" w:rsidRDefault="00DF46FA" w:rsidP="00153F7D">
            <w:pPr>
              <w:rPr>
                <w:rFonts w:ascii="Tahoma" w:hAnsi="Tahoma" w:cs="Tahoma"/>
              </w:rPr>
            </w:pPr>
          </w:p>
          <w:p w14:paraId="143F24E9" w14:textId="77777777" w:rsidR="00DF46FA" w:rsidRDefault="00DF46FA" w:rsidP="00153F7D">
            <w:pPr>
              <w:rPr>
                <w:rFonts w:ascii="Tahoma" w:hAnsi="Tahoma" w:cs="Tahoma"/>
              </w:rPr>
            </w:pPr>
          </w:p>
          <w:p w14:paraId="6BCE02DF" w14:textId="77777777" w:rsidR="00DF46FA" w:rsidRDefault="00DF46FA" w:rsidP="00153F7D">
            <w:pPr>
              <w:rPr>
                <w:rFonts w:ascii="Tahoma" w:hAnsi="Tahoma" w:cs="Tahoma"/>
              </w:rPr>
            </w:pPr>
          </w:p>
          <w:p w14:paraId="16C03B51" w14:textId="77777777" w:rsidR="00DF46FA" w:rsidRDefault="00DF46FA" w:rsidP="00153F7D">
            <w:pPr>
              <w:rPr>
                <w:rFonts w:ascii="Tahoma" w:hAnsi="Tahoma" w:cs="Tahoma"/>
              </w:rPr>
            </w:pPr>
          </w:p>
          <w:p w14:paraId="729B87E3" w14:textId="77777777" w:rsidR="00DF46FA" w:rsidRDefault="00DF46FA" w:rsidP="00153F7D">
            <w:pPr>
              <w:rPr>
                <w:rFonts w:ascii="Tahoma" w:hAnsi="Tahoma" w:cs="Tahoma"/>
              </w:rPr>
            </w:pPr>
          </w:p>
          <w:p w14:paraId="7A8FE7D6" w14:textId="77777777" w:rsidR="00DF46FA" w:rsidRDefault="00DF46FA" w:rsidP="00153F7D">
            <w:pPr>
              <w:rPr>
                <w:rFonts w:ascii="Tahoma" w:hAnsi="Tahoma" w:cs="Tahoma"/>
              </w:rPr>
            </w:pPr>
          </w:p>
          <w:p w14:paraId="7D303B23" w14:textId="77777777" w:rsidR="00DF46FA" w:rsidRDefault="00DF46FA" w:rsidP="00153F7D">
            <w:pPr>
              <w:rPr>
                <w:rFonts w:ascii="Tahoma" w:hAnsi="Tahoma" w:cs="Tahoma"/>
              </w:rPr>
            </w:pPr>
          </w:p>
          <w:p w14:paraId="10B9EA66" w14:textId="77777777" w:rsidR="00DF46FA" w:rsidRDefault="00DF46FA" w:rsidP="00153F7D">
            <w:pPr>
              <w:rPr>
                <w:rFonts w:ascii="Tahoma" w:hAnsi="Tahoma" w:cs="Tahoma"/>
              </w:rPr>
            </w:pPr>
          </w:p>
          <w:p w14:paraId="15B0961B" w14:textId="77777777" w:rsidR="00DF46FA" w:rsidRDefault="00DF46FA" w:rsidP="00153F7D">
            <w:pPr>
              <w:rPr>
                <w:rFonts w:ascii="Tahoma" w:hAnsi="Tahoma" w:cs="Tahoma"/>
              </w:rPr>
            </w:pPr>
          </w:p>
          <w:p w14:paraId="3FE4A8EC" w14:textId="77777777" w:rsidR="00DF46FA" w:rsidRDefault="00DF46FA" w:rsidP="00153F7D">
            <w:pPr>
              <w:rPr>
                <w:rFonts w:ascii="Tahoma" w:hAnsi="Tahoma" w:cs="Tahoma"/>
              </w:rPr>
            </w:pPr>
          </w:p>
          <w:p w14:paraId="73A07BC2" w14:textId="77777777" w:rsidR="00DF46FA" w:rsidRDefault="00DF46FA" w:rsidP="00153F7D">
            <w:pPr>
              <w:rPr>
                <w:rFonts w:ascii="Tahoma" w:hAnsi="Tahoma" w:cs="Tahoma"/>
              </w:rPr>
            </w:pPr>
          </w:p>
          <w:p w14:paraId="3CEE8FCB" w14:textId="77777777" w:rsidR="00DF46FA" w:rsidRDefault="00DF46FA" w:rsidP="00153F7D">
            <w:pPr>
              <w:rPr>
                <w:rFonts w:ascii="Tahoma" w:hAnsi="Tahoma" w:cs="Tahoma"/>
              </w:rPr>
            </w:pPr>
          </w:p>
          <w:p w14:paraId="0EB29BE4" w14:textId="77777777" w:rsidR="00DF46FA" w:rsidRDefault="00DF46FA" w:rsidP="00153F7D">
            <w:pPr>
              <w:rPr>
                <w:rFonts w:ascii="Tahoma" w:hAnsi="Tahoma" w:cs="Tahoma"/>
              </w:rPr>
            </w:pPr>
          </w:p>
          <w:p w14:paraId="7C649381" w14:textId="77777777" w:rsidR="00DF46FA" w:rsidRDefault="00DF46FA" w:rsidP="00153F7D">
            <w:pPr>
              <w:rPr>
                <w:rFonts w:ascii="Tahoma" w:hAnsi="Tahoma" w:cs="Tahoma"/>
              </w:rPr>
            </w:pPr>
          </w:p>
          <w:p w14:paraId="6E99E18B" w14:textId="71D76C5C" w:rsidR="00DF46FA" w:rsidRPr="006C4F1E" w:rsidRDefault="00DF46FA" w:rsidP="00153F7D">
            <w:pPr>
              <w:rPr>
                <w:rFonts w:ascii="Tahoma" w:hAnsi="Tahoma" w:cs="Tahoma"/>
              </w:rPr>
            </w:pPr>
          </w:p>
        </w:tc>
        <w:tc>
          <w:tcPr>
            <w:tcW w:w="3544" w:type="dxa"/>
          </w:tcPr>
          <w:p w14:paraId="6CA27F6C" w14:textId="71CDA297" w:rsidR="00DF46FA" w:rsidRPr="006C4F1E" w:rsidRDefault="00DF46FA" w:rsidP="4C89A5DE">
            <w:pPr>
              <w:rPr>
                <w:rFonts w:ascii="Tahoma" w:hAnsi="Tahoma" w:cs="Tahoma"/>
              </w:rPr>
            </w:pPr>
            <w:r w:rsidRPr="5A84CBC0">
              <w:rPr>
                <w:rFonts w:ascii="Tahoma" w:hAnsi="Tahoma" w:cs="Tahoma"/>
              </w:rPr>
              <w:t>Institution owned and managed land (‘non-functional’ estate).</w:t>
            </w:r>
          </w:p>
          <w:p w14:paraId="497D1B59" w14:textId="38D738E4" w:rsidR="00DF46FA" w:rsidRPr="006C4F1E" w:rsidRDefault="00DF46FA" w:rsidP="4C89A5DE">
            <w:pPr>
              <w:rPr>
                <w:rFonts w:ascii="Tahoma" w:hAnsi="Tahoma" w:cs="Tahoma"/>
              </w:rPr>
            </w:pPr>
          </w:p>
          <w:p w14:paraId="316F38DD" w14:textId="19934695" w:rsidR="00DF46FA" w:rsidRPr="006C4F1E" w:rsidRDefault="00DF46FA" w:rsidP="4C89A5DE">
            <w:pPr>
              <w:rPr>
                <w:rFonts w:ascii="Tahoma" w:eastAsia="Tahoma" w:hAnsi="Tahoma" w:cs="Tahoma"/>
              </w:rPr>
            </w:pPr>
            <w:r w:rsidRPr="002A5978">
              <w:rPr>
                <w:rFonts w:ascii="Tahoma" w:eastAsia="Tahoma" w:hAnsi="Tahoma" w:cs="Tahoma"/>
              </w:rPr>
              <w:t>Land-related emissions include, but not limited to</w:t>
            </w:r>
          </w:p>
          <w:p w14:paraId="12D4922A" w14:textId="0C1A7109" w:rsidR="00DF46FA" w:rsidRPr="002A5978" w:rsidRDefault="00DF46FA" w:rsidP="002A5978">
            <w:pPr>
              <w:pStyle w:val="ListParagraph"/>
              <w:numPr>
                <w:ilvl w:val="0"/>
                <w:numId w:val="1"/>
              </w:numPr>
              <w:rPr>
                <w:rFonts w:ascii="Tahoma" w:eastAsia="Tahoma" w:hAnsi="Tahoma" w:cs="Tahoma"/>
              </w:rPr>
            </w:pPr>
            <w:r w:rsidRPr="002A5978">
              <w:rPr>
                <w:rFonts w:ascii="Tahoma" w:eastAsia="Tahoma" w:hAnsi="Tahoma" w:cs="Tahoma"/>
              </w:rPr>
              <w:t>CO</w:t>
            </w:r>
            <w:r w:rsidRPr="00791A9C">
              <w:rPr>
                <w:rFonts w:ascii="Tahoma" w:eastAsia="Tahoma" w:hAnsi="Tahoma" w:cs="Tahoma"/>
                <w:vertAlign w:val="subscript"/>
              </w:rPr>
              <w:t>2</w:t>
            </w:r>
            <w:r w:rsidRPr="002A5978">
              <w:rPr>
                <w:rFonts w:ascii="Tahoma" w:eastAsia="Tahoma" w:hAnsi="Tahoma" w:cs="Tahoma"/>
              </w:rPr>
              <w:t xml:space="preserve"> from direct LUC deforestation and forest degradation </w:t>
            </w:r>
          </w:p>
          <w:p w14:paraId="2B6E33F6" w14:textId="5126E2F1" w:rsidR="00DF46FA" w:rsidRPr="002A5978" w:rsidRDefault="00DF46FA" w:rsidP="002A5978">
            <w:pPr>
              <w:pStyle w:val="ListParagraph"/>
              <w:numPr>
                <w:ilvl w:val="0"/>
                <w:numId w:val="1"/>
              </w:numPr>
              <w:rPr>
                <w:rFonts w:ascii="Tahoma" w:eastAsia="Tahoma" w:hAnsi="Tahoma" w:cs="Tahoma"/>
              </w:rPr>
            </w:pPr>
            <w:r w:rsidRPr="002A5978">
              <w:rPr>
                <w:rFonts w:ascii="Tahoma" w:eastAsia="Tahoma" w:hAnsi="Tahoma" w:cs="Tahoma"/>
              </w:rPr>
              <w:t>CH</w:t>
            </w:r>
            <w:r w:rsidRPr="00791A9C">
              <w:rPr>
                <w:rFonts w:ascii="Tahoma" w:eastAsia="Tahoma" w:hAnsi="Tahoma" w:cs="Tahoma"/>
                <w:vertAlign w:val="subscript"/>
              </w:rPr>
              <w:t>4</w:t>
            </w:r>
            <w:r w:rsidRPr="002A5978">
              <w:rPr>
                <w:rFonts w:ascii="Tahoma" w:eastAsia="Tahoma" w:hAnsi="Tahoma" w:cs="Tahoma"/>
              </w:rPr>
              <w:t xml:space="preserve"> and N</w:t>
            </w:r>
            <w:r w:rsidRPr="00791A9C">
              <w:rPr>
                <w:rFonts w:ascii="Tahoma" w:eastAsia="Tahoma" w:hAnsi="Tahoma" w:cs="Tahoma"/>
                <w:vertAlign w:val="subscript"/>
              </w:rPr>
              <w:t>2</w:t>
            </w:r>
            <w:r w:rsidRPr="002A5978">
              <w:rPr>
                <w:rFonts w:ascii="Tahoma" w:eastAsia="Tahoma" w:hAnsi="Tahoma" w:cs="Tahoma"/>
              </w:rPr>
              <w:t xml:space="preserve">O emissions from manure management </w:t>
            </w:r>
          </w:p>
          <w:p w14:paraId="3DC7A68B" w14:textId="350740F7" w:rsidR="00DF46FA" w:rsidRPr="002A5978" w:rsidRDefault="00DF46FA" w:rsidP="002A5978">
            <w:pPr>
              <w:pStyle w:val="ListParagraph"/>
              <w:numPr>
                <w:ilvl w:val="0"/>
                <w:numId w:val="1"/>
              </w:numPr>
              <w:rPr>
                <w:rFonts w:ascii="Tahoma" w:eastAsia="Tahoma" w:hAnsi="Tahoma" w:cs="Tahoma"/>
              </w:rPr>
            </w:pPr>
            <w:r w:rsidRPr="002A5978">
              <w:rPr>
                <w:rFonts w:ascii="Tahoma" w:eastAsia="Tahoma" w:hAnsi="Tahoma" w:cs="Tahoma"/>
              </w:rPr>
              <w:t>Enteric CH</w:t>
            </w:r>
            <w:r w:rsidRPr="00791A9C">
              <w:rPr>
                <w:rFonts w:ascii="Tahoma" w:eastAsia="Tahoma" w:hAnsi="Tahoma" w:cs="Tahoma"/>
                <w:vertAlign w:val="subscript"/>
              </w:rPr>
              <w:t>4</w:t>
            </w:r>
            <w:r w:rsidRPr="002A5978">
              <w:rPr>
                <w:rFonts w:ascii="Tahoma" w:eastAsia="Tahoma" w:hAnsi="Tahoma" w:cs="Tahoma"/>
              </w:rPr>
              <w:t xml:space="preserve"> emissions (Meat-Beef, Dairy) </w:t>
            </w:r>
          </w:p>
          <w:p w14:paraId="111A886D" w14:textId="39949128" w:rsidR="00DF46FA" w:rsidRPr="002A5978" w:rsidRDefault="00DF46FA" w:rsidP="002A5978">
            <w:pPr>
              <w:pStyle w:val="ListParagraph"/>
              <w:numPr>
                <w:ilvl w:val="0"/>
                <w:numId w:val="1"/>
              </w:numPr>
              <w:rPr>
                <w:rFonts w:ascii="Tahoma" w:eastAsia="Tahoma" w:hAnsi="Tahoma" w:cs="Tahoma"/>
              </w:rPr>
            </w:pPr>
            <w:r w:rsidRPr="002A5978">
              <w:rPr>
                <w:rFonts w:ascii="Tahoma" w:eastAsia="Tahoma" w:hAnsi="Tahoma" w:cs="Tahoma"/>
              </w:rPr>
              <w:t>Fertilizer: N</w:t>
            </w:r>
            <w:r w:rsidRPr="00791A9C">
              <w:rPr>
                <w:rFonts w:ascii="Tahoma" w:eastAsia="Tahoma" w:hAnsi="Tahoma" w:cs="Tahoma"/>
                <w:vertAlign w:val="subscript"/>
              </w:rPr>
              <w:t>2</w:t>
            </w:r>
            <w:r w:rsidRPr="002A5978">
              <w:rPr>
                <w:rFonts w:ascii="Tahoma" w:eastAsia="Tahoma" w:hAnsi="Tahoma" w:cs="Tahoma"/>
              </w:rPr>
              <w:t>O emissions from soil due to fertilizer application</w:t>
            </w:r>
          </w:p>
          <w:p w14:paraId="1D4DE25C" w14:textId="07D594FD" w:rsidR="00DF46FA" w:rsidRPr="002A5978" w:rsidRDefault="00DF46FA" w:rsidP="002A5978">
            <w:pPr>
              <w:pStyle w:val="ListParagraph"/>
              <w:numPr>
                <w:ilvl w:val="0"/>
                <w:numId w:val="1"/>
              </w:numPr>
              <w:rPr>
                <w:rFonts w:ascii="Tahoma" w:eastAsia="Tahoma" w:hAnsi="Tahoma" w:cs="Tahoma"/>
              </w:rPr>
            </w:pPr>
            <w:r w:rsidRPr="002A5978">
              <w:rPr>
                <w:rFonts w:ascii="Tahoma" w:eastAsia="Tahoma" w:hAnsi="Tahoma" w:cs="Tahoma"/>
              </w:rPr>
              <w:t>N</w:t>
            </w:r>
            <w:r w:rsidRPr="00791A9C">
              <w:rPr>
                <w:rFonts w:ascii="Tahoma" w:eastAsia="Tahoma" w:hAnsi="Tahoma" w:cs="Tahoma"/>
                <w:vertAlign w:val="subscript"/>
              </w:rPr>
              <w:t>2</w:t>
            </w:r>
            <w:r w:rsidRPr="002A5978">
              <w:rPr>
                <w:rFonts w:ascii="Tahoma" w:eastAsia="Tahoma" w:hAnsi="Tahoma" w:cs="Tahoma"/>
              </w:rPr>
              <w:t>O emissions from crop residue</w:t>
            </w:r>
            <w:r w:rsidRPr="4C89A5DE">
              <w:rPr>
                <w:rFonts w:ascii="Tahoma" w:eastAsia="Tahoma" w:hAnsi="Tahoma" w:cs="Tahoma"/>
              </w:rPr>
              <w:t>s</w:t>
            </w:r>
            <w:r w:rsidRPr="002A5978">
              <w:rPr>
                <w:rFonts w:ascii="Tahoma" w:eastAsia="Tahoma" w:hAnsi="Tahoma" w:cs="Tahoma"/>
              </w:rPr>
              <w:t xml:space="preserve"> </w:t>
            </w:r>
          </w:p>
          <w:p w14:paraId="2FAFC244" w14:textId="66F00D94" w:rsidR="00DF46FA" w:rsidRPr="002A5978" w:rsidRDefault="00DF46FA" w:rsidP="002A5978">
            <w:pPr>
              <w:pStyle w:val="ListParagraph"/>
              <w:numPr>
                <w:ilvl w:val="0"/>
                <w:numId w:val="1"/>
              </w:numPr>
              <w:rPr>
                <w:rFonts w:ascii="Tahoma" w:eastAsia="Tahoma" w:hAnsi="Tahoma" w:cs="Tahoma"/>
              </w:rPr>
            </w:pPr>
            <w:r w:rsidRPr="002A5978">
              <w:rPr>
                <w:rFonts w:ascii="Tahoma" w:eastAsia="Tahoma" w:hAnsi="Tahoma" w:cs="Tahoma"/>
              </w:rPr>
              <w:t>CH</w:t>
            </w:r>
            <w:r w:rsidRPr="00791A9C">
              <w:rPr>
                <w:rFonts w:ascii="Tahoma" w:eastAsia="Tahoma" w:hAnsi="Tahoma" w:cs="Tahoma"/>
                <w:vertAlign w:val="subscript"/>
              </w:rPr>
              <w:t>4</w:t>
            </w:r>
            <w:r w:rsidRPr="002A5978">
              <w:rPr>
                <w:rFonts w:ascii="Tahoma" w:eastAsia="Tahoma" w:hAnsi="Tahoma" w:cs="Tahoma"/>
              </w:rPr>
              <w:t xml:space="preserve"> and N</w:t>
            </w:r>
            <w:r w:rsidRPr="00791A9C">
              <w:rPr>
                <w:rFonts w:ascii="Tahoma" w:eastAsia="Tahoma" w:hAnsi="Tahoma" w:cs="Tahoma"/>
                <w:vertAlign w:val="subscript"/>
              </w:rPr>
              <w:t>2</w:t>
            </w:r>
            <w:r w:rsidRPr="002A5978">
              <w:rPr>
                <w:rFonts w:ascii="Tahoma" w:eastAsia="Tahoma" w:hAnsi="Tahoma" w:cs="Tahoma"/>
              </w:rPr>
              <w:t>O emissions from agricultural waste burning</w:t>
            </w:r>
          </w:p>
          <w:p w14:paraId="6B11E1B6" w14:textId="7C198BDF" w:rsidR="00DF46FA" w:rsidRPr="006C4F1E" w:rsidRDefault="00DF46FA" w:rsidP="0745DD22">
            <w:pPr>
              <w:rPr>
                <w:rFonts w:ascii="Tahoma" w:hAnsi="Tahoma" w:cs="Tahoma"/>
              </w:rPr>
            </w:pPr>
          </w:p>
          <w:p w14:paraId="206E7DC5" w14:textId="59187751" w:rsidR="00DF46FA" w:rsidRPr="002A5978" w:rsidRDefault="00DF46FA" w:rsidP="0745DD22">
            <w:pPr>
              <w:rPr>
                <w:rFonts w:ascii="Tahoma" w:eastAsia="Segoe UI" w:hAnsi="Tahoma" w:cs="Tahoma"/>
                <w:color w:val="333333"/>
              </w:rPr>
            </w:pPr>
            <w:r w:rsidRPr="002A5978">
              <w:rPr>
                <w:rFonts w:ascii="Tahoma" w:eastAsia="Segoe UI" w:hAnsi="Tahoma" w:cs="Tahoma"/>
                <w:color w:val="333333"/>
              </w:rPr>
              <w:t>Currently</w:t>
            </w:r>
            <w:r w:rsidR="00442D0F">
              <w:rPr>
                <w:rFonts w:ascii="Tahoma" w:eastAsia="Segoe UI" w:hAnsi="Tahoma" w:cs="Tahoma"/>
                <w:color w:val="333333"/>
              </w:rPr>
              <w:t>,</w:t>
            </w:r>
            <w:r w:rsidRPr="002A5978">
              <w:rPr>
                <w:rFonts w:ascii="Tahoma" w:eastAsia="Segoe UI" w:hAnsi="Tahoma" w:cs="Tahoma"/>
                <w:color w:val="333333"/>
              </w:rPr>
              <w:t xml:space="preserve"> the GHG protocol does not allow inclusion of removals into the inventory, but currently new guidance is being developed: </w:t>
            </w:r>
            <w:hyperlink r:id="rId15" w:history="1">
              <w:r w:rsidRPr="002A5978">
                <w:rPr>
                  <w:rStyle w:val="Hyperlink"/>
                  <w:rFonts w:ascii="Tahoma" w:eastAsia="Segoe UI" w:hAnsi="Tahoma" w:cs="Tahoma"/>
                </w:rPr>
                <w:t>https://ghgprotocol.org/blog/new-greenhouse-gas-protocol-land-sector-and-removals-guidance</w:t>
              </w:r>
            </w:hyperlink>
            <w:r w:rsidRPr="002A5978">
              <w:rPr>
                <w:rFonts w:ascii="Tahoma" w:eastAsia="Segoe UI" w:hAnsi="Tahoma" w:cs="Tahoma"/>
                <w:color w:val="333333"/>
              </w:rPr>
              <w:t xml:space="preserve">  </w:t>
            </w:r>
          </w:p>
        </w:tc>
        <w:tc>
          <w:tcPr>
            <w:tcW w:w="1843" w:type="dxa"/>
          </w:tcPr>
          <w:p w14:paraId="0CC5AA43" w14:textId="77777777" w:rsidR="00DF46FA" w:rsidRDefault="00DF46FA" w:rsidP="00800724">
            <w:pPr>
              <w:rPr>
                <w:rFonts w:ascii="Tahoma" w:hAnsi="Tahoma" w:cs="Tahoma"/>
              </w:rPr>
            </w:pPr>
            <w:r w:rsidRPr="110271A9">
              <w:rPr>
                <w:rFonts w:ascii="Tahoma" w:hAnsi="Tahoma" w:cs="Tahoma"/>
              </w:rPr>
              <w:t>Direct emissions associated with the use of land. These vary depending on the exact use, but can include conversion of nitrogen in fertilizers to N</w:t>
            </w:r>
            <w:r>
              <w:rPr>
                <w:rFonts w:ascii="Tahoma" w:hAnsi="Tahoma" w:cs="Tahoma"/>
                <w:vertAlign w:val="subscript"/>
              </w:rPr>
              <w:t xml:space="preserve"> </w:t>
            </w:r>
            <w:r w:rsidRPr="110271A9">
              <w:rPr>
                <w:rFonts w:ascii="Tahoma" w:hAnsi="Tahoma" w:cs="Tahoma"/>
              </w:rPr>
              <w:t>O, methane emissions from waste or manure, and conversion of land to other uses</w:t>
            </w:r>
          </w:p>
          <w:p w14:paraId="1D9BCD53" w14:textId="77777777" w:rsidR="00DF46FA" w:rsidRDefault="00DF46FA" w:rsidP="00800724">
            <w:pPr>
              <w:rPr>
                <w:rFonts w:ascii="Tahoma" w:hAnsi="Tahoma" w:cs="Tahoma"/>
              </w:rPr>
            </w:pPr>
          </w:p>
          <w:p w14:paraId="6A72B823" w14:textId="77777777" w:rsidR="00DF46FA" w:rsidRDefault="00DF46FA" w:rsidP="00800724">
            <w:pPr>
              <w:rPr>
                <w:rFonts w:ascii="Tahoma" w:hAnsi="Tahoma" w:cs="Tahoma"/>
              </w:rPr>
            </w:pPr>
          </w:p>
          <w:p w14:paraId="30852E5C" w14:textId="77777777" w:rsidR="00DF46FA" w:rsidRDefault="00DF46FA" w:rsidP="00800724">
            <w:pPr>
              <w:rPr>
                <w:rFonts w:ascii="Tahoma" w:hAnsi="Tahoma" w:cs="Tahoma"/>
              </w:rPr>
            </w:pPr>
          </w:p>
          <w:p w14:paraId="2372088D" w14:textId="77777777" w:rsidR="00DF46FA" w:rsidRDefault="00DF46FA" w:rsidP="00800724">
            <w:pPr>
              <w:rPr>
                <w:rFonts w:ascii="Tahoma" w:hAnsi="Tahoma" w:cs="Tahoma"/>
              </w:rPr>
            </w:pPr>
          </w:p>
          <w:p w14:paraId="630A4CE6" w14:textId="77777777" w:rsidR="00DF46FA" w:rsidRDefault="00DF46FA" w:rsidP="00800724">
            <w:pPr>
              <w:rPr>
                <w:rFonts w:ascii="Tahoma" w:hAnsi="Tahoma" w:cs="Tahoma"/>
              </w:rPr>
            </w:pPr>
          </w:p>
          <w:p w14:paraId="12812D7F" w14:textId="77777777" w:rsidR="00DF46FA" w:rsidRDefault="00DF46FA" w:rsidP="00800724">
            <w:pPr>
              <w:rPr>
                <w:rFonts w:ascii="Tahoma" w:hAnsi="Tahoma" w:cs="Tahoma"/>
              </w:rPr>
            </w:pPr>
          </w:p>
          <w:p w14:paraId="49DBB42D" w14:textId="1D34ED52" w:rsidR="00DF46FA" w:rsidRPr="00C76DEA" w:rsidRDefault="00DF46FA" w:rsidP="00800724">
            <w:pPr>
              <w:rPr>
                <w:rFonts w:ascii="Tahoma" w:hAnsi="Tahoma" w:cs="Tahoma"/>
              </w:rPr>
            </w:pPr>
          </w:p>
        </w:tc>
        <w:tc>
          <w:tcPr>
            <w:tcW w:w="3402" w:type="dxa"/>
          </w:tcPr>
          <w:p w14:paraId="350679BE" w14:textId="2759AEBD" w:rsidR="00DF46FA" w:rsidRPr="00C76DEA" w:rsidRDefault="00DF46FA" w:rsidP="002A5978">
            <w:pPr>
              <w:ind w:right="175"/>
              <w:rPr>
                <w:rFonts w:ascii="Tahoma" w:eastAsia="Tahoma" w:hAnsi="Tahoma" w:cs="Tahoma"/>
              </w:rPr>
            </w:pPr>
            <w:r w:rsidRPr="5A84CBC0">
              <w:rPr>
                <w:rFonts w:ascii="Tahoma" w:eastAsia="Tahoma" w:hAnsi="Tahoma" w:cs="Tahoma"/>
                <w:color w:val="333333"/>
              </w:rPr>
              <w:t xml:space="preserve">The currently best standard EFs for this area is IPCC (2006 and 2013 update): </w:t>
            </w:r>
            <w:hyperlink r:id="rId16">
              <w:r w:rsidRPr="5A84CBC0">
                <w:rPr>
                  <w:rStyle w:val="Hyperlink"/>
                  <w:rFonts w:ascii="Tahoma" w:eastAsia="Tahoma" w:hAnsi="Tahoma" w:cs="Tahoma"/>
                </w:rPr>
                <w:t>https://www.ipcc-nggip.iges.or.jp/public/2006gl/pdf/4_Volume4/V4_04_Ch4_Forest_Land.pdf</w:t>
              </w:r>
            </w:hyperlink>
            <w:hyperlink r:id="rId17">
              <w:r w:rsidRPr="5A84CBC0">
                <w:rPr>
                  <w:rStyle w:val="Hyperlink"/>
                  <w:rFonts w:ascii="Tahoma" w:eastAsia="Tahoma" w:hAnsi="Tahoma" w:cs="Tahoma"/>
                </w:rPr>
                <w:t>https://www.ipcc-nggip.iges.or.jp/public/2019rf/pdf/4_Volume4/19R_V4_Ch04_Forest%20Land.pdf</w:t>
              </w:r>
            </w:hyperlink>
          </w:p>
          <w:p w14:paraId="1B08210E" w14:textId="7208C5C7" w:rsidR="00DF46FA" w:rsidRPr="00C76DEA" w:rsidRDefault="00DF46FA" w:rsidP="002A5978">
            <w:pPr>
              <w:ind w:right="175"/>
              <w:rPr>
                <w:rFonts w:ascii="Tahoma" w:eastAsia="Tahoma" w:hAnsi="Tahoma" w:cs="Tahoma"/>
                <w:color w:val="333333"/>
              </w:rPr>
            </w:pPr>
          </w:p>
          <w:p w14:paraId="498F55F2" w14:textId="6B56350B" w:rsidR="00DF46FA" w:rsidRPr="00C76DEA" w:rsidRDefault="00DF46FA" w:rsidP="002A5978">
            <w:pPr>
              <w:ind w:right="175"/>
              <w:rPr>
                <w:rFonts w:ascii="Tahoma" w:eastAsia="Tahoma" w:hAnsi="Tahoma" w:cs="Tahoma"/>
                <w:color w:val="333333"/>
              </w:rPr>
            </w:pPr>
            <w:r w:rsidRPr="5A84CBC0">
              <w:rPr>
                <w:rFonts w:ascii="Tahoma" w:eastAsia="Tahoma" w:hAnsi="Tahoma" w:cs="Tahoma"/>
                <w:color w:val="333333"/>
              </w:rPr>
              <w:t xml:space="preserve">Quantis guidance </w:t>
            </w:r>
            <w:r>
              <w:rPr>
                <w:rFonts w:ascii="Tahoma" w:eastAsia="Tahoma" w:hAnsi="Tahoma" w:cs="Tahoma"/>
                <w:color w:val="333333"/>
              </w:rPr>
              <w:t>can also provide data and approaches</w:t>
            </w:r>
            <w:r w:rsidRPr="5A84CBC0">
              <w:rPr>
                <w:rFonts w:ascii="Tahoma" w:eastAsia="Tahoma" w:hAnsi="Tahoma" w:cs="Tahoma"/>
                <w:color w:val="333333"/>
              </w:rPr>
              <w:t>:</w:t>
            </w:r>
          </w:p>
          <w:p w14:paraId="05D5928E" w14:textId="51E436D5" w:rsidR="00DF46FA" w:rsidRPr="00C76DEA" w:rsidRDefault="007408C3" w:rsidP="002A5978">
            <w:pPr>
              <w:ind w:right="175"/>
              <w:rPr>
                <w:rFonts w:ascii="Tahoma" w:eastAsia="Tahoma" w:hAnsi="Tahoma" w:cs="Tahoma"/>
              </w:rPr>
            </w:pPr>
            <w:hyperlink r:id="rId18">
              <w:r w:rsidR="00DF46FA" w:rsidRPr="5A84CBC0">
                <w:rPr>
                  <w:rStyle w:val="Hyperlink"/>
                  <w:rFonts w:ascii="Tahoma" w:eastAsia="Tahoma" w:hAnsi="Tahoma" w:cs="Tahoma"/>
                </w:rPr>
                <w:t>https://quantis-intl.com/report/accounting-for-natural-climate-solutions-guidance/</w:t>
              </w:r>
            </w:hyperlink>
          </w:p>
          <w:p w14:paraId="7FA66496" w14:textId="0F09D45B" w:rsidR="00DF46FA" w:rsidRPr="00C76DEA" w:rsidRDefault="00DF46FA" w:rsidP="002A5978">
            <w:pPr>
              <w:ind w:right="175"/>
              <w:rPr>
                <w:rFonts w:ascii="Tahoma" w:hAnsi="Tahoma" w:cs="Tahoma"/>
                <w:b/>
                <w:bCs/>
              </w:rPr>
            </w:pPr>
          </w:p>
          <w:p w14:paraId="7ED77C8C" w14:textId="329E1EC9" w:rsidR="00DF46FA" w:rsidRDefault="00DF46FA" w:rsidP="002A5978">
            <w:pPr>
              <w:ind w:right="175"/>
              <w:rPr>
                <w:rFonts w:ascii="Tahoma" w:hAnsi="Tahoma" w:cs="Tahoma"/>
              </w:rPr>
            </w:pPr>
            <w:r w:rsidRPr="5A84CBC0">
              <w:rPr>
                <w:rFonts w:ascii="Tahoma" w:eastAsia="Tahoma" w:hAnsi="Tahoma" w:cs="Tahoma"/>
                <w:color w:val="333333"/>
              </w:rPr>
              <w:t>Currently</w:t>
            </w:r>
            <w:r w:rsidR="00442D0F">
              <w:rPr>
                <w:rFonts w:ascii="Tahoma" w:eastAsia="Tahoma" w:hAnsi="Tahoma" w:cs="Tahoma"/>
                <w:color w:val="333333"/>
              </w:rPr>
              <w:t>,</w:t>
            </w:r>
            <w:r w:rsidRPr="5A84CBC0">
              <w:rPr>
                <w:rFonts w:ascii="Tahoma" w:eastAsia="Tahoma" w:hAnsi="Tahoma" w:cs="Tahoma"/>
                <w:color w:val="333333"/>
              </w:rPr>
              <w:t xml:space="preserve"> the GHG protocol does not allow inclusion of removals into the inventory, but currently new guidance is being developed: </w:t>
            </w:r>
            <w:hyperlink r:id="rId19" w:history="1">
              <w:r w:rsidR="00BB40C3" w:rsidRPr="006F6C7B">
                <w:rPr>
                  <w:rStyle w:val="Hyperlink"/>
                  <w:rFonts w:ascii="Tahoma" w:eastAsia="Tahoma" w:hAnsi="Tahoma" w:cs="Tahoma"/>
                </w:rPr>
                <w:t>https://ghgprotocol.org/blog/new-greenhouse-gas-protocol-land-sector-and-removals-guidance</w:t>
              </w:r>
            </w:hyperlink>
            <w:r>
              <w:rPr>
                <w:rStyle w:val="Hyperlink"/>
                <w:rFonts w:ascii="Segoe UI" w:eastAsia="Segoe UI" w:hAnsi="Segoe UI" w:cs="Segoe UI"/>
                <w:sz w:val="18"/>
                <w:szCs w:val="18"/>
              </w:rPr>
              <w:t xml:space="preserve">. </w:t>
            </w:r>
            <w:r>
              <w:rPr>
                <w:rFonts w:ascii="Tahoma" w:hAnsi="Tahoma" w:cs="Tahoma"/>
              </w:rPr>
              <w:t xml:space="preserve">Until this is published only emissions ‘gross’ are to be included, they may be amended to account for removals. In this case, both emissions and removals should be reported separately. </w:t>
            </w:r>
          </w:p>
          <w:p w14:paraId="34BEB30B" w14:textId="77777777" w:rsidR="00DF46FA" w:rsidRDefault="00DF46FA" w:rsidP="002A5978">
            <w:pPr>
              <w:ind w:right="175"/>
              <w:rPr>
                <w:rFonts w:ascii="Tahoma" w:hAnsi="Tahoma" w:cs="Tahoma"/>
              </w:rPr>
            </w:pPr>
          </w:p>
          <w:p w14:paraId="0495892E" w14:textId="77777777" w:rsidR="00DF46FA" w:rsidRDefault="00DF46FA" w:rsidP="002A5978">
            <w:pPr>
              <w:ind w:right="175"/>
              <w:rPr>
                <w:rFonts w:ascii="Tahoma" w:hAnsi="Tahoma" w:cs="Tahoma"/>
              </w:rPr>
            </w:pPr>
            <w:r>
              <w:rPr>
                <w:rFonts w:ascii="Tahoma" w:hAnsi="Tahoma" w:cs="Tahoma"/>
              </w:rPr>
              <w:t xml:space="preserve">Land clearance in urban and brownfield settings should as far as feasible be included if biomass stock is present and lost due to land use change. </w:t>
            </w:r>
          </w:p>
          <w:p w14:paraId="0C9BF260" w14:textId="0F68280B" w:rsidR="00DF46FA" w:rsidRPr="00BB40C3" w:rsidRDefault="00DF46FA" w:rsidP="002A5978">
            <w:pPr>
              <w:ind w:right="175"/>
              <w:rPr>
                <w:rFonts w:ascii="Tahoma" w:hAnsi="Tahoma" w:cs="Tahoma"/>
              </w:rPr>
            </w:pPr>
          </w:p>
        </w:tc>
        <w:tc>
          <w:tcPr>
            <w:tcW w:w="3118" w:type="dxa"/>
          </w:tcPr>
          <w:p w14:paraId="55AE000D" w14:textId="6F746E03" w:rsidR="00DF46FA" w:rsidRPr="000B3352" w:rsidRDefault="007408C3" w:rsidP="00C17B63">
            <w:pPr>
              <w:rPr>
                <w:rFonts w:ascii="Tahoma" w:hAnsi="Tahoma" w:cs="Tahoma"/>
              </w:rPr>
            </w:pPr>
            <w:hyperlink r:id="rId20" w:history="1">
              <w:r w:rsidR="00DF46FA" w:rsidRPr="00C76DEA">
                <w:rPr>
                  <w:rFonts w:ascii="Tahoma" w:hAnsi="Tahoma" w:cs="Tahoma"/>
                </w:rPr>
                <w:t>Oxford University Saïd Business School and Oxford University Estates Services (2021) Emission Accounting Report 2019-20 pp. 13-16/57</w:t>
              </w:r>
            </w:hyperlink>
            <w:r w:rsidR="00DF46FA" w:rsidRPr="00C76DEA">
              <w:rPr>
                <w:rFonts w:ascii="Tahoma" w:hAnsi="Tahoma" w:cs="Tahoma"/>
                <w:b/>
              </w:rPr>
              <w:t xml:space="preserve"> </w:t>
            </w:r>
            <w:hyperlink r:id="rId21" w:history="1">
              <w:r w:rsidR="00DF46FA" w:rsidRPr="005F2179">
                <w:rPr>
                  <w:rStyle w:val="Hyperlink"/>
                  <w:rFonts w:ascii="Tahoma" w:hAnsi="Tahoma" w:cs="Tahoma"/>
                </w:rPr>
                <w:t>https://sustainability.admin.ox.ac.uk/files/emissionsaccountingreport.pdf</w:t>
              </w:r>
            </w:hyperlink>
            <w:r w:rsidR="00DF46FA">
              <w:rPr>
                <w:rFonts w:ascii="Tahoma" w:hAnsi="Tahoma" w:cs="Tahoma"/>
                <w:b/>
              </w:rPr>
              <w:t xml:space="preserve"> </w:t>
            </w:r>
          </w:p>
        </w:tc>
        <w:tc>
          <w:tcPr>
            <w:tcW w:w="3402" w:type="dxa"/>
          </w:tcPr>
          <w:p w14:paraId="1BAFC526" w14:textId="77777777" w:rsidR="00DF46FA" w:rsidRDefault="00DF46FA" w:rsidP="00123292">
            <w:pPr>
              <w:rPr>
                <w:rFonts w:ascii="Tahoma" w:hAnsi="Tahoma" w:cs="Tahoma"/>
                <w:b/>
              </w:rPr>
            </w:pPr>
          </w:p>
          <w:p w14:paraId="2AB23D40" w14:textId="77777777" w:rsidR="00DF46FA" w:rsidRDefault="00DF46FA" w:rsidP="00123292">
            <w:pPr>
              <w:rPr>
                <w:rFonts w:ascii="Tahoma" w:hAnsi="Tahoma" w:cs="Tahoma"/>
                <w:b/>
              </w:rPr>
            </w:pPr>
          </w:p>
          <w:p w14:paraId="62A587D1" w14:textId="77777777" w:rsidR="00DF46FA" w:rsidRDefault="00DF46FA" w:rsidP="00123292">
            <w:pPr>
              <w:rPr>
                <w:rFonts w:ascii="Tahoma" w:hAnsi="Tahoma" w:cs="Tahoma"/>
                <w:b/>
              </w:rPr>
            </w:pPr>
          </w:p>
          <w:p w14:paraId="6C3697FB" w14:textId="77777777" w:rsidR="00DF46FA" w:rsidRDefault="00DF46FA" w:rsidP="00123292">
            <w:pPr>
              <w:rPr>
                <w:rFonts w:ascii="Tahoma" w:hAnsi="Tahoma" w:cs="Tahoma"/>
                <w:b/>
              </w:rPr>
            </w:pPr>
          </w:p>
          <w:p w14:paraId="6CFEE177" w14:textId="77777777" w:rsidR="00DF46FA" w:rsidRDefault="00DF46FA" w:rsidP="00123292">
            <w:pPr>
              <w:rPr>
                <w:rFonts w:ascii="Tahoma" w:hAnsi="Tahoma" w:cs="Tahoma"/>
                <w:b/>
              </w:rPr>
            </w:pPr>
          </w:p>
          <w:p w14:paraId="26B7AED5" w14:textId="77777777" w:rsidR="00DF46FA" w:rsidRDefault="00DF46FA" w:rsidP="00123292">
            <w:pPr>
              <w:rPr>
                <w:rFonts w:ascii="Tahoma" w:hAnsi="Tahoma" w:cs="Tahoma"/>
                <w:b/>
              </w:rPr>
            </w:pPr>
          </w:p>
          <w:p w14:paraId="6EB83964" w14:textId="77777777" w:rsidR="00DF46FA" w:rsidRDefault="00DF46FA" w:rsidP="00123292">
            <w:pPr>
              <w:rPr>
                <w:rFonts w:ascii="Tahoma" w:hAnsi="Tahoma" w:cs="Tahoma"/>
                <w:b/>
              </w:rPr>
            </w:pPr>
          </w:p>
          <w:p w14:paraId="1087E186" w14:textId="77777777" w:rsidR="00DF46FA" w:rsidRDefault="00DF46FA" w:rsidP="00123292">
            <w:pPr>
              <w:rPr>
                <w:rFonts w:ascii="Tahoma" w:hAnsi="Tahoma" w:cs="Tahoma"/>
                <w:b/>
              </w:rPr>
            </w:pPr>
          </w:p>
          <w:p w14:paraId="7DCE88D4" w14:textId="77777777" w:rsidR="00DF46FA" w:rsidRDefault="00DF46FA" w:rsidP="00123292">
            <w:pPr>
              <w:rPr>
                <w:rFonts w:ascii="Tahoma" w:hAnsi="Tahoma" w:cs="Tahoma"/>
                <w:b/>
              </w:rPr>
            </w:pPr>
          </w:p>
          <w:p w14:paraId="5B079991" w14:textId="77777777" w:rsidR="00DF46FA" w:rsidRDefault="00DF46FA" w:rsidP="00123292">
            <w:pPr>
              <w:rPr>
                <w:rFonts w:ascii="Tahoma" w:hAnsi="Tahoma" w:cs="Tahoma"/>
                <w:b/>
              </w:rPr>
            </w:pPr>
          </w:p>
          <w:p w14:paraId="56F5E335" w14:textId="77777777" w:rsidR="00DF46FA" w:rsidRDefault="00DF46FA" w:rsidP="00123292">
            <w:pPr>
              <w:rPr>
                <w:rFonts w:ascii="Tahoma" w:hAnsi="Tahoma" w:cs="Tahoma"/>
                <w:b/>
              </w:rPr>
            </w:pPr>
          </w:p>
          <w:p w14:paraId="35A2962A" w14:textId="77777777" w:rsidR="00DF46FA" w:rsidRDefault="00DF46FA" w:rsidP="00123292">
            <w:pPr>
              <w:rPr>
                <w:rFonts w:ascii="Tahoma" w:hAnsi="Tahoma" w:cs="Tahoma"/>
                <w:b/>
              </w:rPr>
            </w:pPr>
          </w:p>
          <w:p w14:paraId="58E5BC5F" w14:textId="77777777" w:rsidR="00DF46FA" w:rsidRDefault="00DF46FA" w:rsidP="00123292">
            <w:pPr>
              <w:rPr>
                <w:rFonts w:ascii="Tahoma" w:hAnsi="Tahoma" w:cs="Tahoma"/>
                <w:b/>
              </w:rPr>
            </w:pPr>
          </w:p>
          <w:p w14:paraId="287584EF" w14:textId="77777777" w:rsidR="00DF46FA" w:rsidRDefault="00DF46FA" w:rsidP="00123292">
            <w:pPr>
              <w:rPr>
                <w:rFonts w:ascii="Tahoma" w:hAnsi="Tahoma" w:cs="Tahoma"/>
                <w:b/>
              </w:rPr>
            </w:pPr>
          </w:p>
          <w:p w14:paraId="35395A6B" w14:textId="77777777" w:rsidR="00DF46FA" w:rsidRDefault="00DF46FA" w:rsidP="00123292">
            <w:pPr>
              <w:rPr>
                <w:rFonts w:ascii="Tahoma" w:hAnsi="Tahoma" w:cs="Tahoma"/>
                <w:b/>
              </w:rPr>
            </w:pPr>
          </w:p>
          <w:p w14:paraId="04DFC4FA" w14:textId="77777777" w:rsidR="00DF46FA" w:rsidRDefault="00DF46FA" w:rsidP="00123292">
            <w:pPr>
              <w:rPr>
                <w:rFonts w:ascii="Tahoma" w:hAnsi="Tahoma" w:cs="Tahoma"/>
                <w:b/>
              </w:rPr>
            </w:pPr>
          </w:p>
          <w:p w14:paraId="2FBEF4A1" w14:textId="77777777" w:rsidR="00DF46FA" w:rsidRDefault="00DF46FA" w:rsidP="00123292">
            <w:pPr>
              <w:rPr>
                <w:rFonts w:ascii="Tahoma" w:hAnsi="Tahoma" w:cs="Tahoma"/>
                <w:b/>
              </w:rPr>
            </w:pPr>
          </w:p>
          <w:p w14:paraId="77F50B57" w14:textId="77777777" w:rsidR="00DF46FA" w:rsidRDefault="00DF46FA" w:rsidP="00123292">
            <w:pPr>
              <w:rPr>
                <w:rFonts w:ascii="Tahoma" w:hAnsi="Tahoma" w:cs="Tahoma"/>
                <w:b/>
              </w:rPr>
            </w:pPr>
          </w:p>
          <w:p w14:paraId="1C53D7C7" w14:textId="77777777" w:rsidR="00DF46FA" w:rsidRDefault="00DF46FA" w:rsidP="00123292">
            <w:pPr>
              <w:rPr>
                <w:rFonts w:ascii="Tahoma" w:hAnsi="Tahoma" w:cs="Tahoma"/>
                <w:b/>
              </w:rPr>
            </w:pPr>
          </w:p>
          <w:p w14:paraId="5A7B629A" w14:textId="77777777" w:rsidR="00DF46FA" w:rsidRDefault="00DF46FA" w:rsidP="00123292">
            <w:pPr>
              <w:rPr>
                <w:rFonts w:ascii="Tahoma" w:hAnsi="Tahoma" w:cs="Tahoma"/>
                <w:b/>
              </w:rPr>
            </w:pPr>
          </w:p>
          <w:p w14:paraId="0E29C9FA" w14:textId="77777777" w:rsidR="00DF46FA" w:rsidRDefault="00DF46FA" w:rsidP="00123292">
            <w:pPr>
              <w:rPr>
                <w:rFonts w:ascii="Tahoma" w:hAnsi="Tahoma" w:cs="Tahoma"/>
                <w:b/>
              </w:rPr>
            </w:pPr>
          </w:p>
          <w:p w14:paraId="5F50D64E" w14:textId="77777777" w:rsidR="00DF46FA" w:rsidRDefault="00DF46FA" w:rsidP="00123292">
            <w:pPr>
              <w:rPr>
                <w:rFonts w:ascii="Tahoma" w:hAnsi="Tahoma" w:cs="Tahoma"/>
                <w:b/>
              </w:rPr>
            </w:pPr>
          </w:p>
          <w:p w14:paraId="4645F424" w14:textId="77777777" w:rsidR="00DF46FA" w:rsidRDefault="00DF46FA" w:rsidP="00123292">
            <w:pPr>
              <w:rPr>
                <w:rFonts w:ascii="Tahoma" w:hAnsi="Tahoma" w:cs="Tahoma"/>
                <w:b/>
              </w:rPr>
            </w:pPr>
          </w:p>
          <w:p w14:paraId="02BC3291" w14:textId="77777777" w:rsidR="00DF46FA" w:rsidRDefault="00DF46FA" w:rsidP="00123292">
            <w:pPr>
              <w:rPr>
                <w:rFonts w:ascii="Tahoma" w:hAnsi="Tahoma" w:cs="Tahoma"/>
                <w:b/>
              </w:rPr>
            </w:pPr>
          </w:p>
          <w:p w14:paraId="76E3A9DB" w14:textId="77777777" w:rsidR="00DF46FA" w:rsidRDefault="00DF46FA" w:rsidP="00123292">
            <w:pPr>
              <w:rPr>
                <w:rFonts w:ascii="Tahoma" w:hAnsi="Tahoma" w:cs="Tahoma"/>
                <w:b/>
              </w:rPr>
            </w:pPr>
          </w:p>
          <w:p w14:paraId="4CC65C3A" w14:textId="77777777" w:rsidR="00DF46FA" w:rsidRDefault="00DF46FA" w:rsidP="00123292">
            <w:pPr>
              <w:rPr>
                <w:rFonts w:ascii="Tahoma" w:hAnsi="Tahoma" w:cs="Tahoma"/>
                <w:b/>
              </w:rPr>
            </w:pPr>
          </w:p>
          <w:p w14:paraId="002C5136" w14:textId="77777777" w:rsidR="00DF46FA" w:rsidRDefault="00DF46FA" w:rsidP="00123292">
            <w:pPr>
              <w:rPr>
                <w:rFonts w:ascii="Tahoma" w:hAnsi="Tahoma" w:cs="Tahoma"/>
                <w:b/>
              </w:rPr>
            </w:pPr>
          </w:p>
          <w:p w14:paraId="515E8222" w14:textId="77777777" w:rsidR="00DF46FA" w:rsidRDefault="00DF46FA" w:rsidP="00123292">
            <w:pPr>
              <w:rPr>
                <w:rFonts w:ascii="Tahoma" w:hAnsi="Tahoma" w:cs="Tahoma"/>
                <w:b/>
              </w:rPr>
            </w:pPr>
          </w:p>
          <w:p w14:paraId="428D9BA5" w14:textId="77777777" w:rsidR="00DF46FA" w:rsidRDefault="00DF46FA" w:rsidP="00123292">
            <w:pPr>
              <w:rPr>
                <w:rFonts w:ascii="Tahoma" w:hAnsi="Tahoma" w:cs="Tahoma"/>
                <w:b/>
              </w:rPr>
            </w:pPr>
          </w:p>
          <w:p w14:paraId="7C3E2FF7" w14:textId="77777777" w:rsidR="00DF46FA" w:rsidRDefault="00DF46FA" w:rsidP="00123292">
            <w:pPr>
              <w:rPr>
                <w:rFonts w:ascii="Tahoma" w:hAnsi="Tahoma" w:cs="Tahoma"/>
                <w:b/>
              </w:rPr>
            </w:pPr>
          </w:p>
          <w:p w14:paraId="6D59B754" w14:textId="77777777" w:rsidR="00DF46FA" w:rsidRDefault="00DF46FA" w:rsidP="00123292">
            <w:pPr>
              <w:rPr>
                <w:rFonts w:ascii="Tahoma" w:hAnsi="Tahoma" w:cs="Tahoma"/>
                <w:b/>
              </w:rPr>
            </w:pPr>
          </w:p>
          <w:p w14:paraId="60B68C6A" w14:textId="77777777" w:rsidR="00DF46FA" w:rsidRDefault="00DF46FA" w:rsidP="00123292">
            <w:pPr>
              <w:rPr>
                <w:rFonts w:ascii="Tahoma" w:hAnsi="Tahoma" w:cs="Tahoma"/>
                <w:b/>
              </w:rPr>
            </w:pPr>
          </w:p>
          <w:p w14:paraId="66274631" w14:textId="77777777" w:rsidR="00DF46FA" w:rsidRDefault="00DF46FA" w:rsidP="00123292">
            <w:pPr>
              <w:rPr>
                <w:rFonts w:ascii="Tahoma" w:hAnsi="Tahoma" w:cs="Tahoma"/>
                <w:b/>
              </w:rPr>
            </w:pPr>
          </w:p>
          <w:p w14:paraId="63D9C7F9" w14:textId="77777777" w:rsidR="00DF46FA" w:rsidRDefault="00DF46FA" w:rsidP="00123292">
            <w:pPr>
              <w:rPr>
                <w:rFonts w:ascii="Tahoma" w:hAnsi="Tahoma" w:cs="Tahoma"/>
                <w:b/>
              </w:rPr>
            </w:pPr>
          </w:p>
          <w:p w14:paraId="13DAB221" w14:textId="77777777" w:rsidR="00DF46FA" w:rsidRDefault="00DF46FA" w:rsidP="00123292">
            <w:pPr>
              <w:rPr>
                <w:rFonts w:ascii="Tahoma" w:hAnsi="Tahoma" w:cs="Tahoma"/>
                <w:b/>
              </w:rPr>
            </w:pPr>
          </w:p>
          <w:p w14:paraId="114E9BC8" w14:textId="77777777" w:rsidR="00DF46FA" w:rsidRDefault="00DF46FA" w:rsidP="00123292">
            <w:pPr>
              <w:rPr>
                <w:rFonts w:ascii="Tahoma" w:hAnsi="Tahoma" w:cs="Tahoma"/>
                <w:b/>
              </w:rPr>
            </w:pPr>
          </w:p>
          <w:p w14:paraId="1620F7EB" w14:textId="77777777" w:rsidR="00DF46FA" w:rsidRDefault="00DF46FA" w:rsidP="00123292">
            <w:pPr>
              <w:rPr>
                <w:rFonts w:ascii="Tahoma" w:hAnsi="Tahoma" w:cs="Tahoma"/>
                <w:b/>
              </w:rPr>
            </w:pPr>
          </w:p>
          <w:p w14:paraId="1A5CE72D" w14:textId="77777777" w:rsidR="00DF46FA" w:rsidRDefault="00DF46FA" w:rsidP="00123292">
            <w:pPr>
              <w:rPr>
                <w:rFonts w:ascii="Tahoma" w:hAnsi="Tahoma" w:cs="Tahoma"/>
                <w:b/>
              </w:rPr>
            </w:pPr>
          </w:p>
          <w:p w14:paraId="77425387" w14:textId="77777777" w:rsidR="00DF46FA" w:rsidRDefault="00DF46FA" w:rsidP="00123292">
            <w:pPr>
              <w:rPr>
                <w:rFonts w:ascii="Tahoma" w:hAnsi="Tahoma" w:cs="Tahoma"/>
                <w:b/>
              </w:rPr>
            </w:pPr>
          </w:p>
          <w:p w14:paraId="6A78F153" w14:textId="77777777" w:rsidR="00DF46FA" w:rsidRDefault="00DF46FA" w:rsidP="00123292">
            <w:pPr>
              <w:rPr>
                <w:rFonts w:ascii="Tahoma" w:hAnsi="Tahoma" w:cs="Tahoma"/>
                <w:b/>
              </w:rPr>
            </w:pPr>
          </w:p>
          <w:p w14:paraId="6828A847" w14:textId="77777777" w:rsidR="00DF46FA" w:rsidRDefault="00DF46FA" w:rsidP="00123292">
            <w:pPr>
              <w:rPr>
                <w:rFonts w:ascii="Tahoma" w:hAnsi="Tahoma" w:cs="Tahoma"/>
                <w:b/>
              </w:rPr>
            </w:pPr>
          </w:p>
          <w:p w14:paraId="0F44CEE3" w14:textId="6072437F" w:rsidR="00DF46FA" w:rsidRPr="00C76DEA" w:rsidRDefault="00DF46FA" w:rsidP="00123292">
            <w:pPr>
              <w:rPr>
                <w:rFonts w:ascii="Tahoma" w:hAnsi="Tahoma" w:cs="Tahoma"/>
                <w:b/>
              </w:rPr>
            </w:pPr>
          </w:p>
        </w:tc>
        <w:tc>
          <w:tcPr>
            <w:tcW w:w="2552" w:type="dxa"/>
          </w:tcPr>
          <w:p w14:paraId="291BE072" w14:textId="0AB12B89" w:rsidR="00DF46FA" w:rsidRPr="00C76DEA" w:rsidRDefault="00DF46FA" w:rsidP="00153F7D">
            <w:pPr>
              <w:rPr>
                <w:rFonts w:ascii="Tahoma" w:hAnsi="Tahoma" w:cs="Tahoma"/>
              </w:rPr>
            </w:pPr>
            <w:r w:rsidRPr="00C76DEA">
              <w:rPr>
                <w:rFonts w:ascii="Tahoma" w:hAnsi="Tahoma" w:cs="Tahoma"/>
              </w:rPr>
              <w:t>University</w:t>
            </w:r>
            <w:r>
              <w:rPr>
                <w:rFonts w:ascii="Tahoma" w:hAnsi="Tahoma" w:cs="Tahoma"/>
              </w:rPr>
              <w:t>/college</w:t>
            </w:r>
            <w:r w:rsidRPr="00C76DEA">
              <w:rPr>
                <w:rFonts w:ascii="Tahoma" w:hAnsi="Tahoma" w:cs="Tahoma"/>
              </w:rPr>
              <w:t xml:space="preserve"> owned land leased to third parties should be reported under Scope 3 - 13. Downstream leased assets. </w:t>
            </w:r>
          </w:p>
          <w:p w14:paraId="3C7EC605" w14:textId="667F93CB" w:rsidR="00DF46FA" w:rsidRPr="00C76DEA" w:rsidRDefault="00DF46FA" w:rsidP="00153F7D">
            <w:pPr>
              <w:rPr>
                <w:rFonts w:ascii="Tahoma" w:hAnsi="Tahoma" w:cs="Tahoma"/>
              </w:rPr>
            </w:pPr>
          </w:p>
          <w:p w14:paraId="7B3A2903" w14:textId="77777777" w:rsidR="00DF46FA" w:rsidRDefault="00DF46FA" w:rsidP="00E4784D">
            <w:pPr>
              <w:rPr>
                <w:rFonts w:ascii="Tahoma" w:hAnsi="Tahoma" w:cs="Tahoma"/>
              </w:rPr>
            </w:pPr>
            <w:r w:rsidRPr="00C76DEA">
              <w:rPr>
                <w:rFonts w:ascii="Tahoma" w:hAnsi="Tahoma" w:cs="Tahoma"/>
              </w:rPr>
              <w:t>GHG Protocol guidance on land use is due to be published in June</w:t>
            </w:r>
            <w:r>
              <w:rPr>
                <w:rFonts w:ascii="Tahoma" w:hAnsi="Tahoma" w:cs="Tahoma"/>
              </w:rPr>
              <w:t xml:space="preserve"> 2022.</w:t>
            </w:r>
          </w:p>
          <w:p w14:paraId="4B8C5294" w14:textId="77777777" w:rsidR="00DF46FA" w:rsidRDefault="00DF46FA" w:rsidP="00E4784D">
            <w:pPr>
              <w:rPr>
                <w:rFonts w:ascii="Tahoma" w:hAnsi="Tahoma" w:cs="Tahoma"/>
              </w:rPr>
            </w:pPr>
          </w:p>
          <w:p w14:paraId="07A2157A" w14:textId="7F67D996" w:rsidR="00DF46FA" w:rsidRDefault="00DF46FA" w:rsidP="00E4784D">
            <w:pPr>
              <w:rPr>
                <w:rFonts w:ascii="Tahoma" w:hAnsi="Tahoma" w:cs="Tahoma"/>
              </w:rPr>
            </w:pPr>
            <w:r>
              <w:rPr>
                <w:rFonts w:ascii="Tahoma" w:hAnsi="Tahoma" w:cs="Tahoma"/>
              </w:rPr>
              <w:t>GHG guidance for trees and forested areas to aid sequestration</w:t>
            </w:r>
            <w:r w:rsidR="007E1484">
              <w:rPr>
                <w:rFonts w:ascii="Tahoma" w:hAnsi="Tahoma" w:cs="Tahoma"/>
              </w:rPr>
              <w:t xml:space="preserve">, </w:t>
            </w:r>
            <w:hyperlink r:id="rId22" w:history="1">
              <w:r w:rsidR="007E1484" w:rsidRPr="007E1484">
                <w:rPr>
                  <w:rStyle w:val="Hyperlink"/>
                  <w:rFonts w:ascii="Tahoma" w:hAnsi="Tahoma" w:cs="Tahoma"/>
                </w:rPr>
                <w:t>available here</w:t>
              </w:r>
            </w:hyperlink>
            <w:r>
              <w:rPr>
                <w:rFonts w:ascii="Tahoma" w:hAnsi="Tahoma" w:cs="Tahoma"/>
              </w:rPr>
              <w:t xml:space="preserve">.  </w:t>
            </w:r>
          </w:p>
          <w:p w14:paraId="532728BF" w14:textId="77777777" w:rsidR="00DF46FA" w:rsidRDefault="00DF46FA" w:rsidP="00E4784D">
            <w:pPr>
              <w:rPr>
                <w:rFonts w:ascii="Tahoma" w:hAnsi="Tahoma" w:cs="Tahoma"/>
              </w:rPr>
            </w:pPr>
          </w:p>
          <w:p w14:paraId="2EF7D67D" w14:textId="2DB88F68" w:rsidR="00DF46FA" w:rsidRDefault="00DF46FA" w:rsidP="00E4784D">
            <w:pPr>
              <w:rPr>
                <w:rFonts w:ascii="Tahoma" w:hAnsi="Tahoma" w:cs="Tahoma"/>
              </w:rPr>
            </w:pPr>
            <w:r>
              <w:rPr>
                <w:rFonts w:ascii="Tahoma" w:hAnsi="Tahoma" w:cs="Tahoma"/>
              </w:rPr>
              <w:t>Land emissions should align with upcoming standards on agriculture and land emissions</w:t>
            </w:r>
          </w:p>
          <w:p w14:paraId="362CE4B8" w14:textId="77777777" w:rsidR="00DF46FA" w:rsidRDefault="00DF46FA" w:rsidP="00E4784D">
            <w:pPr>
              <w:rPr>
                <w:rFonts w:ascii="Tahoma" w:hAnsi="Tahoma" w:cs="Tahoma"/>
              </w:rPr>
            </w:pPr>
          </w:p>
          <w:p w14:paraId="78FB73CC" w14:textId="77777777" w:rsidR="00DF46FA" w:rsidRDefault="00DF46FA" w:rsidP="00E4784D">
            <w:pPr>
              <w:rPr>
                <w:rFonts w:ascii="Tahoma" w:hAnsi="Tahoma" w:cs="Tahoma"/>
              </w:rPr>
            </w:pPr>
          </w:p>
          <w:p w14:paraId="5EE78F80" w14:textId="77777777" w:rsidR="00DF46FA" w:rsidRDefault="00DF46FA" w:rsidP="00E4784D">
            <w:pPr>
              <w:rPr>
                <w:rFonts w:ascii="Tahoma" w:hAnsi="Tahoma" w:cs="Tahoma"/>
              </w:rPr>
            </w:pPr>
          </w:p>
          <w:p w14:paraId="64B2F7B6" w14:textId="77777777" w:rsidR="00DF46FA" w:rsidRDefault="00DF46FA" w:rsidP="00E4784D">
            <w:pPr>
              <w:rPr>
                <w:rFonts w:ascii="Tahoma" w:hAnsi="Tahoma" w:cs="Tahoma"/>
              </w:rPr>
            </w:pPr>
          </w:p>
          <w:p w14:paraId="672C7B73" w14:textId="77777777" w:rsidR="00DF46FA" w:rsidRDefault="00DF46FA" w:rsidP="00E4784D">
            <w:pPr>
              <w:rPr>
                <w:rFonts w:ascii="Tahoma" w:hAnsi="Tahoma" w:cs="Tahoma"/>
              </w:rPr>
            </w:pPr>
          </w:p>
          <w:p w14:paraId="0D8F092C" w14:textId="77777777" w:rsidR="00DF46FA" w:rsidRDefault="00DF46FA" w:rsidP="00E4784D">
            <w:pPr>
              <w:rPr>
                <w:rFonts w:ascii="Tahoma" w:hAnsi="Tahoma" w:cs="Tahoma"/>
              </w:rPr>
            </w:pPr>
          </w:p>
          <w:p w14:paraId="45440462" w14:textId="77777777" w:rsidR="00DF46FA" w:rsidRDefault="00DF46FA" w:rsidP="00E4784D">
            <w:pPr>
              <w:rPr>
                <w:rFonts w:ascii="Tahoma" w:hAnsi="Tahoma" w:cs="Tahoma"/>
              </w:rPr>
            </w:pPr>
          </w:p>
          <w:p w14:paraId="2D8AB572" w14:textId="77777777" w:rsidR="00DF46FA" w:rsidRDefault="00DF46FA" w:rsidP="00E4784D">
            <w:pPr>
              <w:rPr>
                <w:rFonts w:ascii="Tahoma" w:hAnsi="Tahoma" w:cs="Tahoma"/>
              </w:rPr>
            </w:pPr>
          </w:p>
          <w:p w14:paraId="18BA9927" w14:textId="77777777" w:rsidR="00DF46FA" w:rsidRDefault="00DF46FA" w:rsidP="00E4784D">
            <w:pPr>
              <w:rPr>
                <w:rFonts w:ascii="Tahoma" w:hAnsi="Tahoma" w:cs="Tahoma"/>
              </w:rPr>
            </w:pPr>
          </w:p>
          <w:p w14:paraId="4F6E991E" w14:textId="77777777" w:rsidR="00DF46FA" w:rsidRDefault="00DF46FA" w:rsidP="00E4784D">
            <w:pPr>
              <w:rPr>
                <w:rFonts w:ascii="Tahoma" w:hAnsi="Tahoma" w:cs="Tahoma"/>
              </w:rPr>
            </w:pPr>
          </w:p>
          <w:p w14:paraId="5DC19DF9" w14:textId="01445992" w:rsidR="00DF46FA" w:rsidRPr="00C76DEA" w:rsidRDefault="00DF46FA" w:rsidP="00E4784D">
            <w:pPr>
              <w:rPr>
                <w:rFonts w:ascii="Tahoma" w:hAnsi="Tahoma" w:cs="Tahoma"/>
              </w:rPr>
            </w:pPr>
          </w:p>
        </w:tc>
      </w:tr>
      <w:tr w:rsidR="00DF46FA" w:rsidRPr="00C76DEA" w14:paraId="7C5A6EA0" w14:textId="77777777" w:rsidTr="002A5978">
        <w:tc>
          <w:tcPr>
            <w:tcW w:w="2830" w:type="dxa"/>
            <w:vMerge/>
          </w:tcPr>
          <w:p w14:paraId="6C01E8CC" w14:textId="77777777" w:rsidR="00DF46FA" w:rsidRPr="5A84CBC0" w:rsidRDefault="00DF46FA" w:rsidP="00153F7D">
            <w:pPr>
              <w:rPr>
                <w:rFonts w:ascii="Tahoma" w:hAnsi="Tahoma" w:cs="Tahoma"/>
              </w:rPr>
            </w:pPr>
          </w:p>
        </w:tc>
        <w:tc>
          <w:tcPr>
            <w:tcW w:w="3544" w:type="dxa"/>
          </w:tcPr>
          <w:p w14:paraId="204CC3D6" w14:textId="6EBF88A3" w:rsidR="00DF46FA" w:rsidRPr="5A84CBC0" w:rsidRDefault="00DF46FA" w:rsidP="4C89A5DE">
            <w:pPr>
              <w:rPr>
                <w:rFonts w:ascii="Tahoma" w:hAnsi="Tahoma" w:cs="Tahoma"/>
              </w:rPr>
            </w:pPr>
            <w:r w:rsidRPr="0745DD22">
              <w:rPr>
                <w:rFonts w:ascii="Tahoma" w:hAnsi="Tahoma" w:cs="Tahoma"/>
              </w:rPr>
              <w:t>Direct emissions from owned or controlled livestock (e.g. methane)</w:t>
            </w:r>
          </w:p>
        </w:tc>
        <w:tc>
          <w:tcPr>
            <w:tcW w:w="1843" w:type="dxa"/>
          </w:tcPr>
          <w:p w14:paraId="782F72D7" w14:textId="77777777" w:rsidR="00DF46FA" w:rsidRDefault="00DF46FA" w:rsidP="00F23D47">
            <w:pPr>
              <w:rPr>
                <w:rFonts w:ascii="Tahoma" w:hAnsi="Tahoma" w:cs="Tahoma"/>
              </w:rPr>
            </w:pPr>
            <w:r w:rsidRPr="110271A9">
              <w:rPr>
                <w:rFonts w:ascii="Tahoma" w:hAnsi="Tahoma" w:cs="Tahoma"/>
              </w:rPr>
              <w:t>Direct emissions of methane from livestock (enteric fermentation)</w:t>
            </w:r>
          </w:p>
          <w:p w14:paraId="4F55A6F4" w14:textId="77777777" w:rsidR="00DF46FA" w:rsidRDefault="00DF46FA" w:rsidP="00F23D47">
            <w:pPr>
              <w:rPr>
                <w:rFonts w:ascii="Tahoma" w:hAnsi="Tahoma" w:cs="Tahoma"/>
              </w:rPr>
            </w:pPr>
          </w:p>
          <w:p w14:paraId="3C01A79C" w14:textId="77777777" w:rsidR="00DF46FA" w:rsidRPr="110271A9" w:rsidRDefault="00DF46FA" w:rsidP="00800724">
            <w:pPr>
              <w:rPr>
                <w:rFonts w:ascii="Tahoma" w:hAnsi="Tahoma" w:cs="Tahoma"/>
              </w:rPr>
            </w:pPr>
          </w:p>
        </w:tc>
        <w:tc>
          <w:tcPr>
            <w:tcW w:w="3402" w:type="dxa"/>
          </w:tcPr>
          <w:p w14:paraId="6548BE1B" w14:textId="77777777" w:rsidR="00DF46FA" w:rsidRDefault="00DF46FA" w:rsidP="00DF46FA">
            <w:pPr>
              <w:ind w:right="175"/>
              <w:rPr>
                <w:rFonts w:ascii="Tahoma" w:hAnsi="Tahoma" w:cs="Tahoma"/>
              </w:rPr>
            </w:pPr>
            <w:r w:rsidRPr="0745DD22">
              <w:rPr>
                <w:rFonts w:ascii="Tahoma" w:hAnsi="Tahoma" w:cs="Tahoma"/>
              </w:rPr>
              <w:t xml:space="preserve">Actual measurements </w:t>
            </w:r>
          </w:p>
          <w:p w14:paraId="32B200A1" w14:textId="77777777" w:rsidR="00DF46FA" w:rsidRPr="00C76DEA" w:rsidRDefault="00DF46FA" w:rsidP="00DF46FA">
            <w:pPr>
              <w:ind w:right="175"/>
              <w:rPr>
                <w:rFonts w:ascii="Tahoma" w:hAnsi="Tahoma" w:cs="Tahoma"/>
              </w:rPr>
            </w:pPr>
          </w:p>
          <w:p w14:paraId="71CEECC3" w14:textId="77777777" w:rsidR="00DF46FA" w:rsidRPr="006C4F1E" w:rsidRDefault="00DF46FA" w:rsidP="00DF46FA">
            <w:pPr>
              <w:ind w:right="175"/>
              <w:rPr>
                <w:rFonts w:ascii="Tahoma" w:hAnsi="Tahoma" w:cs="Tahoma"/>
                <w:highlight w:val="cyan"/>
              </w:rPr>
            </w:pPr>
            <w:r w:rsidRPr="0745DD22">
              <w:rPr>
                <w:rFonts w:ascii="Tahoma" w:hAnsi="Tahoma" w:cs="Tahoma"/>
                <w:highlight w:val="cyan"/>
              </w:rPr>
              <w:t>Data: Emerging techniques</w:t>
            </w:r>
          </w:p>
          <w:p w14:paraId="2687CE5C" w14:textId="77777777" w:rsidR="00DF46FA" w:rsidRPr="5A84CBC0" w:rsidRDefault="00DF46FA" w:rsidP="002A5978">
            <w:pPr>
              <w:ind w:right="175"/>
              <w:rPr>
                <w:rFonts w:ascii="Tahoma" w:eastAsia="Tahoma" w:hAnsi="Tahoma" w:cs="Tahoma"/>
                <w:color w:val="333333"/>
              </w:rPr>
            </w:pPr>
          </w:p>
        </w:tc>
        <w:tc>
          <w:tcPr>
            <w:tcW w:w="3118" w:type="dxa"/>
          </w:tcPr>
          <w:p w14:paraId="43046C39" w14:textId="77777777" w:rsidR="00DF46FA" w:rsidRDefault="00DF46FA" w:rsidP="00C17B63"/>
        </w:tc>
        <w:tc>
          <w:tcPr>
            <w:tcW w:w="3402" w:type="dxa"/>
          </w:tcPr>
          <w:p w14:paraId="57C2883B" w14:textId="77777777" w:rsidR="00DF46FA" w:rsidRPr="00C76DEA" w:rsidRDefault="00DF46FA" w:rsidP="00DF46FA">
            <w:pPr>
              <w:rPr>
                <w:rFonts w:ascii="Tahoma" w:hAnsi="Tahoma" w:cs="Tahoma"/>
              </w:rPr>
            </w:pPr>
            <w:r w:rsidRPr="0745DD22">
              <w:rPr>
                <w:rFonts w:ascii="Tahoma" w:hAnsi="Tahoma" w:cs="Tahoma"/>
              </w:rPr>
              <w:t xml:space="preserve">Collect livestock data (number of heads), apply updated </w:t>
            </w:r>
            <w:r>
              <w:rPr>
                <w:rFonts w:ascii="Tahoma" w:hAnsi="Tahoma" w:cs="Tahoma"/>
              </w:rPr>
              <w:t>DEFRA</w:t>
            </w:r>
            <w:r w:rsidRPr="0745DD22">
              <w:rPr>
                <w:rFonts w:ascii="Tahoma" w:hAnsi="Tahoma" w:cs="Tahoma"/>
              </w:rPr>
              <w:t xml:space="preserve"> emission factors</w:t>
            </w:r>
          </w:p>
          <w:p w14:paraId="5CF12EB3" w14:textId="77777777" w:rsidR="00DF46FA" w:rsidRDefault="00DF46FA" w:rsidP="00DF46FA">
            <w:pPr>
              <w:rPr>
                <w:rFonts w:ascii="Tahoma" w:hAnsi="Tahoma" w:cs="Tahoma"/>
                <w:highlight w:val="cyan"/>
              </w:rPr>
            </w:pPr>
          </w:p>
          <w:p w14:paraId="2B997F1E" w14:textId="77777777" w:rsidR="00DF46FA" w:rsidRPr="00C76DEA" w:rsidRDefault="00DF46FA" w:rsidP="00DF46FA">
            <w:pPr>
              <w:rPr>
                <w:rFonts w:ascii="Tahoma" w:hAnsi="Tahoma" w:cs="Tahoma"/>
              </w:rPr>
            </w:pPr>
            <w:r w:rsidRPr="0745DD22">
              <w:rPr>
                <w:rFonts w:ascii="Tahoma" w:hAnsi="Tahoma" w:cs="Tahoma"/>
                <w:highlight w:val="cyan"/>
              </w:rPr>
              <w:t>Data: Livestock numbers and manure management practices</w:t>
            </w:r>
          </w:p>
          <w:p w14:paraId="3AAE5F91" w14:textId="77777777" w:rsidR="00DF46FA" w:rsidRPr="00547A63" w:rsidRDefault="00DF46FA" w:rsidP="00DF46FA">
            <w:pPr>
              <w:rPr>
                <w:rFonts w:ascii="Tahoma" w:hAnsi="Tahoma" w:cs="Tahoma"/>
              </w:rPr>
            </w:pPr>
            <w:r w:rsidRPr="00547A63">
              <w:rPr>
                <w:rFonts w:ascii="Tahoma" w:hAnsi="Tahoma" w:cs="Tahoma"/>
                <w:highlight w:val="green"/>
              </w:rPr>
              <w:t xml:space="preserve">EF: </w:t>
            </w:r>
            <w:hyperlink r:id="rId23">
              <w:r w:rsidRPr="00547A63">
                <w:rPr>
                  <w:rStyle w:val="Hyperlink"/>
                  <w:rFonts w:ascii="Tahoma" w:hAnsi="Tahoma" w:cs="Tahoma"/>
                  <w:highlight w:val="green"/>
                </w:rPr>
                <w:t>DEFRA EF for livestock (1990-2000)</w:t>
              </w:r>
            </w:hyperlink>
          </w:p>
          <w:p w14:paraId="4E9503F5" w14:textId="77777777" w:rsidR="00DF46FA" w:rsidRDefault="00DF46FA" w:rsidP="00DF46FA">
            <w:pPr>
              <w:rPr>
                <w:rFonts w:ascii="Tahoma" w:hAnsi="Tahoma" w:cs="Tahoma"/>
                <w:b/>
              </w:rPr>
            </w:pPr>
          </w:p>
          <w:p w14:paraId="1BB8A784" w14:textId="77777777" w:rsidR="00DF46FA" w:rsidRDefault="00DF46FA" w:rsidP="00123292">
            <w:pPr>
              <w:rPr>
                <w:rFonts w:ascii="Tahoma" w:hAnsi="Tahoma" w:cs="Tahoma"/>
                <w:b/>
              </w:rPr>
            </w:pPr>
          </w:p>
        </w:tc>
        <w:tc>
          <w:tcPr>
            <w:tcW w:w="2552" w:type="dxa"/>
          </w:tcPr>
          <w:p w14:paraId="626A6F0F" w14:textId="77777777" w:rsidR="00DF46FA" w:rsidRPr="006C4F1E" w:rsidRDefault="00DF46FA" w:rsidP="00DF46FA">
            <w:pPr>
              <w:rPr>
                <w:rFonts w:ascii="Tahoma" w:hAnsi="Tahoma" w:cs="Tahoma"/>
              </w:rPr>
            </w:pPr>
            <w:r w:rsidRPr="006C4F1E">
              <w:rPr>
                <w:rFonts w:ascii="Tahoma" w:hAnsi="Tahoma" w:cs="Tahoma"/>
              </w:rPr>
              <w:t>Potential methodologies/EF (same principle as DEFRA):</w:t>
            </w:r>
          </w:p>
          <w:p w14:paraId="283380F8" w14:textId="77777777" w:rsidR="00DF46FA" w:rsidRPr="006C4F1E" w:rsidRDefault="007408C3" w:rsidP="00DF46FA">
            <w:pPr>
              <w:pStyle w:val="ListParagraph"/>
              <w:numPr>
                <w:ilvl w:val="0"/>
                <w:numId w:val="4"/>
              </w:numPr>
              <w:ind w:left="339"/>
              <w:rPr>
                <w:rFonts w:ascii="Tahoma" w:hAnsi="Tahoma" w:cs="Tahoma"/>
              </w:rPr>
            </w:pPr>
            <w:hyperlink r:id="rId24" w:history="1">
              <w:r w:rsidR="00DF46FA" w:rsidRPr="006C4F1E">
                <w:rPr>
                  <w:rStyle w:val="Hyperlink"/>
                  <w:rFonts w:ascii="Tahoma" w:hAnsi="Tahoma" w:cs="Tahoma"/>
                </w:rPr>
                <w:t>McGill University (Canada) 2020 GHG Inventory – detailed Appendix (pp. 17-18)</w:t>
              </w:r>
            </w:hyperlink>
          </w:p>
          <w:p w14:paraId="5AE780DC" w14:textId="77777777" w:rsidR="00DF46FA" w:rsidRDefault="00DF46FA" w:rsidP="00DF46FA">
            <w:pPr>
              <w:rPr>
                <w:rFonts w:ascii="Tahoma" w:hAnsi="Tahoma" w:cs="Tahoma"/>
              </w:rPr>
            </w:pPr>
          </w:p>
          <w:p w14:paraId="15FF4082" w14:textId="786B807A" w:rsidR="00DF46FA" w:rsidRPr="00C76DEA" w:rsidRDefault="00DF46FA" w:rsidP="00153F7D">
            <w:pPr>
              <w:rPr>
                <w:rFonts w:ascii="Tahoma" w:hAnsi="Tahoma" w:cs="Tahoma"/>
              </w:rPr>
            </w:pPr>
            <w:r>
              <w:rPr>
                <w:rFonts w:ascii="Tahoma" w:hAnsi="Tahoma" w:cs="Tahoma"/>
              </w:rPr>
              <w:t xml:space="preserve">Latest IPCC Global Warming Potentials for a 100-year timeframe (GWP 100) should be used to convert methane into CO2e. The latest data is currently IPCC AR6 </w:t>
            </w:r>
            <w:hyperlink r:id="rId25" w:history="1">
              <w:r w:rsidRPr="00B51BB6">
                <w:rPr>
                  <w:rStyle w:val="Hyperlink"/>
                  <w:rFonts w:ascii="Tahoma" w:hAnsi="Tahoma" w:cs="Tahoma"/>
                </w:rPr>
                <w:t>https://www.ipcc.ch/report/ar6/wg1/downloads/report/IPCC_AR6_WGI_Chapter07.pdf</w:t>
              </w:r>
            </w:hyperlink>
          </w:p>
        </w:tc>
      </w:tr>
    </w:tbl>
    <w:p w14:paraId="158E2428" w14:textId="11BE7018" w:rsidR="008553D3" w:rsidRPr="00C76DEA" w:rsidRDefault="008553D3" w:rsidP="008553D3">
      <w:pPr>
        <w:pStyle w:val="Heading1"/>
        <w:rPr>
          <w:rFonts w:ascii="Tahoma" w:hAnsi="Tahoma" w:cs="Tahoma"/>
        </w:rPr>
      </w:pPr>
      <w:r w:rsidRPr="00C76DEA">
        <w:rPr>
          <w:rFonts w:ascii="Tahoma" w:hAnsi="Tahoma" w:cs="Tahoma"/>
        </w:rPr>
        <w:t>Scope 2: Indirect GHG emissions from</w:t>
      </w:r>
      <w:r w:rsidR="00EB0CDF" w:rsidRPr="00C76DEA">
        <w:rPr>
          <w:rFonts w:ascii="Tahoma" w:hAnsi="Tahoma" w:cs="Tahoma"/>
        </w:rPr>
        <w:t xml:space="preserve"> [purchased] electricity, heat and steam</w:t>
      </w:r>
    </w:p>
    <w:tbl>
      <w:tblPr>
        <w:tblStyle w:val="TableGrid"/>
        <w:tblW w:w="0" w:type="auto"/>
        <w:tblLayout w:type="fixed"/>
        <w:tblLook w:val="04A0" w:firstRow="1" w:lastRow="0" w:firstColumn="1" w:lastColumn="0" w:noHBand="0" w:noVBand="1"/>
      </w:tblPr>
      <w:tblGrid>
        <w:gridCol w:w="2805"/>
        <w:gridCol w:w="3569"/>
        <w:gridCol w:w="1843"/>
        <w:gridCol w:w="3402"/>
        <w:gridCol w:w="3118"/>
        <w:gridCol w:w="3402"/>
        <w:gridCol w:w="2782"/>
      </w:tblGrid>
      <w:tr w:rsidR="00E3570F" w:rsidRPr="00C76DEA" w14:paraId="7231DBE8" w14:textId="77777777" w:rsidTr="003827F9">
        <w:trPr>
          <w:tblHeader/>
        </w:trPr>
        <w:tc>
          <w:tcPr>
            <w:tcW w:w="2805" w:type="dxa"/>
            <w:shd w:val="clear" w:color="auto" w:fill="DEEAF6" w:themeFill="accent1" w:themeFillTint="33"/>
          </w:tcPr>
          <w:p w14:paraId="2B896FF4" w14:textId="4D7BE050" w:rsidR="008553D3" w:rsidRPr="00C76DEA" w:rsidRDefault="006F70F4" w:rsidP="00030EFF">
            <w:pPr>
              <w:rPr>
                <w:rFonts w:ascii="Tahoma" w:hAnsi="Tahoma" w:cs="Tahoma"/>
              </w:rPr>
            </w:pPr>
            <w:r w:rsidRPr="00C76DEA">
              <w:rPr>
                <w:rFonts w:ascii="Tahoma" w:hAnsi="Tahoma" w:cs="Tahoma"/>
              </w:rPr>
              <w:t>Scope 2: Indirect GHG emissions from electricity consumption</w:t>
            </w:r>
          </w:p>
        </w:tc>
        <w:tc>
          <w:tcPr>
            <w:tcW w:w="3569" w:type="dxa"/>
            <w:shd w:val="clear" w:color="auto" w:fill="DEEAF6" w:themeFill="accent1" w:themeFillTint="33"/>
          </w:tcPr>
          <w:p w14:paraId="5298AF3E" w14:textId="77777777" w:rsidR="008553D3" w:rsidRPr="00C76DEA" w:rsidRDefault="008553D3" w:rsidP="00030EFF">
            <w:pPr>
              <w:rPr>
                <w:rFonts w:ascii="Tahoma" w:hAnsi="Tahoma" w:cs="Tahoma"/>
              </w:rPr>
            </w:pPr>
            <w:r w:rsidRPr="00C76DEA">
              <w:rPr>
                <w:rFonts w:ascii="Tahoma" w:hAnsi="Tahoma" w:cs="Tahoma"/>
              </w:rPr>
              <w:t>GHG protocol description</w:t>
            </w:r>
          </w:p>
        </w:tc>
        <w:tc>
          <w:tcPr>
            <w:tcW w:w="1843" w:type="dxa"/>
            <w:shd w:val="clear" w:color="auto" w:fill="DEEAF6" w:themeFill="accent1" w:themeFillTint="33"/>
          </w:tcPr>
          <w:p w14:paraId="084F4107" w14:textId="0B8434DA" w:rsidR="008553D3" w:rsidRPr="006C4F1E" w:rsidRDefault="5668B948" w:rsidP="5668B948">
            <w:pPr>
              <w:rPr>
                <w:rFonts w:ascii="Tahoma" w:hAnsi="Tahoma" w:cs="Tahoma"/>
              </w:rPr>
            </w:pPr>
            <w:r w:rsidRPr="5668B948">
              <w:rPr>
                <w:rFonts w:ascii="Tahoma" w:hAnsi="Tahoma" w:cs="Tahoma"/>
              </w:rPr>
              <w:t>Plain English description</w:t>
            </w:r>
          </w:p>
          <w:p w14:paraId="4687C1ED" w14:textId="0F878CF3" w:rsidR="008553D3" w:rsidRPr="006C4F1E" w:rsidRDefault="008553D3" w:rsidP="5668B948">
            <w:pPr>
              <w:rPr>
                <w:rFonts w:ascii="Tahoma" w:hAnsi="Tahoma" w:cs="Tahoma"/>
              </w:rPr>
            </w:pPr>
          </w:p>
        </w:tc>
        <w:tc>
          <w:tcPr>
            <w:tcW w:w="3402" w:type="dxa"/>
            <w:shd w:val="clear" w:color="auto" w:fill="DEEAF6" w:themeFill="accent1" w:themeFillTint="33"/>
          </w:tcPr>
          <w:p w14:paraId="61278A38" w14:textId="24910C41" w:rsidR="008553D3" w:rsidRPr="00C76DEA" w:rsidRDefault="0745DD22" w:rsidP="00030EFF">
            <w:pPr>
              <w:rPr>
                <w:rFonts w:ascii="Tahoma" w:hAnsi="Tahoma" w:cs="Tahoma"/>
              </w:rPr>
            </w:pPr>
            <w:r w:rsidRPr="0745DD22">
              <w:rPr>
                <w:rFonts w:ascii="Tahoma" w:hAnsi="Tahoma" w:cs="Tahoma"/>
              </w:rPr>
              <w:t xml:space="preserve">Level 3: Best-in-class calculation methodology </w:t>
            </w:r>
          </w:p>
        </w:tc>
        <w:tc>
          <w:tcPr>
            <w:tcW w:w="3118" w:type="dxa"/>
            <w:shd w:val="clear" w:color="auto" w:fill="DEEAF6" w:themeFill="accent1" w:themeFillTint="33"/>
          </w:tcPr>
          <w:p w14:paraId="44EE807A" w14:textId="3F548BDE" w:rsidR="008553D3" w:rsidRPr="006C4F1E" w:rsidRDefault="006C4F1E" w:rsidP="00030EFF">
            <w:pPr>
              <w:rPr>
                <w:rFonts w:ascii="Tahoma" w:hAnsi="Tahoma" w:cs="Tahoma"/>
              </w:rPr>
            </w:pPr>
            <w:r w:rsidRPr="006C4F1E">
              <w:rPr>
                <w:rFonts w:ascii="Tahoma" w:hAnsi="Tahoma" w:cs="Tahoma"/>
              </w:rPr>
              <w:t xml:space="preserve">Level 2: </w:t>
            </w:r>
            <w:r w:rsidR="008553D3" w:rsidRPr="006C4F1E">
              <w:rPr>
                <w:rFonts w:ascii="Tahoma" w:hAnsi="Tahoma" w:cs="Tahoma"/>
              </w:rPr>
              <w:t>Medium-accuracy calculation methodology</w:t>
            </w:r>
          </w:p>
        </w:tc>
        <w:tc>
          <w:tcPr>
            <w:tcW w:w="3402" w:type="dxa"/>
            <w:shd w:val="clear" w:color="auto" w:fill="DEEAF6" w:themeFill="accent1" w:themeFillTint="33"/>
          </w:tcPr>
          <w:p w14:paraId="0CC3A503" w14:textId="3C8B7564" w:rsidR="008553D3" w:rsidRPr="00C76DEA" w:rsidRDefault="006C4F1E" w:rsidP="00030EFF">
            <w:pPr>
              <w:rPr>
                <w:rFonts w:ascii="Tahoma" w:hAnsi="Tahoma" w:cs="Tahoma"/>
              </w:rPr>
            </w:pPr>
            <w:r>
              <w:rPr>
                <w:rFonts w:ascii="Tahoma" w:hAnsi="Tahoma" w:cs="Tahoma"/>
              </w:rPr>
              <w:t xml:space="preserve">Level1: </w:t>
            </w:r>
            <w:r w:rsidR="008553D3" w:rsidRPr="00C76DEA">
              <w:rPr>
                <w:rFonts w:ascii="Tahoma" w:hAnsi="Tahoma" w:cs="Tahoma"/>
              </w:rPr>
              <w:t>Lower-accuracy calculation methodology</w:t>
            </w:r>
          </w:p>
        </w:tc>
        <w:tc>
          <w:tcPr>
            <w:tcW w:w="2782" w:type="dxa"/>
            <w:shd w:val="clear" w:color="auto" w:fill="DEEAF6" w:themeFill="accent1" w:themeFillTint="33"/>
          </w:tcPr>
          <w:p w14:paraId="489E0BA7" w14:textId="28E05DCA" w:rsidR="008553D3" w:rsidRPr="006C4F1E" w:rsidRDefault="008553D3" w:rsidP="00030EFF">
            <w:pPr>
              <w:rPr>
                <w:rFonts w:ascii="Tahoma" w:hAnsi="Tahoma" w:cs="Tahoma"/>
              </w:rPr>
            </w:pPr>
            <w:r w:rsidRPr="006C4F1E">
              <w:rPr>
                <w:rFonts w:ascii="Tahoma" w:hAnsi="Tahoma" w:cs="Tahoma"/>
              </w:rPr>
              <w:t>Observations</w:t>
            </w:r>
          </w:p>
        </w:tc>
      </w:tr>
      <w:tr w:rsidR="00A33993" w:rsidRPr="00C76DEA" w14:paraId="56825D67" w14:textId="77777777" w:rsidTr="003224B2">
        <w:trPr>
          <w:trHeight w:val="6571"/>
        </w:trPr>
        <w:tc>
          <w:tcPr>
            <w:tcW w:w="2805" w:type="dxa"/>
            <w:vMerge w:val="restart"/>
          </w:tcPr>
          <w:p w14:paraId="5F8EB1E0" w14:textId="7E5878CF" w:rsidR="00A33993" w:rsidRPr="00F576B7" w:rsidRDefault="00A33993" w:rsidP="00F576B7">
            <w:pPr>
              <w:pStyle w:val="ListParagraph"/>
              <w:numPr>
                <w:ilvl w:val="0"/>
                <w:numId w:val="19"/>
              </w:numPr>
              <w:ind w:left="306"/>
              <w:rPr>
                <w:rFonts w:ascii="Tahoma" w:hAnsi="Tahoma" w:cs="Tahoma"/>
              </w:rPr>
            </w:pPr>
            <w:r w:rsidRPr="00F576B7">
              <w:rPr>
                <w:rFonts w:ascii="Tahoma" w:hAnsi="Tahoma" w:cs="Tahoma"/>
              </w:rPr>
              <w:t xml:space="preserve">Purchased Electricity &amp; REGO </w:t>
            </w:r>
          </w:p>
          <w:p w14:paraId="004ABD8A" w14:textId="7AB908E5" w:rsidR="00A33993" w:rsidRDefault="00A33993" w:rsidP="00EB0CDF">
            <w:pPr>
              <w:rPr>
                <w:rFonts w:ascii="Tahoma" w:hAnsi="Tahoma" w:cs="Tahoma"/>
              </w:rPr>
            </w:pPr>
          </w:p>
          <w:p w14:paraId="4E55FE78" w14:textId="77777777" w:rsidR="00A33993" w:rsidRDefault="00A33993" w:rsidP="00EB0CDF">
            <w:pPr>
              <w:rPr>
                <w:rFonts w:ascii="Tahoma" w:hAnsi="Tahoma" w:cs="Tahoma"/>
              </w:rPr>
            </w:pPr>
          </w:p>
          <w:p w14:paraId="5410294C" w14:textId="77777777" w:rsidR="00A33993" w:rsidRDefault="00A33993" w:rsidP="00EB0CDF">
            <w:pPr>
              <w:rPr>
                <w:rFonts w:ascii="Tahoma" w:hAnsi="Tahoma" w:cs="Tahoma"/>
              </w:rPr>
            </w:pPr>
          </w:p>
          <w:p w14:paraId="0B0D1976" w14:textId="77777777" w:rsidR="00A33993" w:rsidRDefault="00A33993" w:rsidP="00EB0CDF">
            <w:pPr>
              <w:rPr>
                <w:rFonts w:ascii="Tahoma" w:hAnsi="Tahoma" w:cs="Tahoma"/>
              </w:rPr>
            </w:pPr>
          </w:p>
          <w:p w14:paraId="109676F9" w14:textId="77777777" w:rsidR="00A33993" w:rsidRDefault="00A33993" w:rsidP="00EB0CDF">
            <w:pPr>
              <w:rPr>
                <w:rFonts w:ascii="Tahoma" w:hAnsi="Tahoma" w:cs="Tahoma"/>
              </w:rPr>
            </w:pPr>
          </w:p>
          <w:p w14:paraId="775EDD49" w14:textId="77777777" w:rsidR="00A33993" w:rsidRDefault="00A33993" w:rsidP="00EB0CDF">
            <w:pPr>
              <w:rPr>
                <w:rFonts w:ascii="Tahoma" w:hAnsi="Tahoma" w:cs="Tahoma"/>
              </w:rPr>
            </w:pPr>
          </w:p>
          <w:p w14:paraId="0D5C2785" w14:textId="77777777" w:rsidR="00A33993" w:rsidRDefault="00A33993" w:rsidP="00EB0CDF">
            <w:pPr>
              <w:rPr>
                <w:rFonts w:ascii="Tahoma" w:hAnsi="Tahoma" w:cs="Tahoma"/>
              </w:rPr>
            </w:pPr>
          </w:p>
          <w:p w14:paraId="2364BF4F" w14:textId="77777777" w:rsidR="00A33993" w:rsidRDefault="00A33993" w:rsidP="00EB0CDF">
            <w:pPr>
              <w:rPr>
                <w:rFonts w:ascii="Tahoma" w:hAnsi="Tahoma" w:cs="Tahoma"/>
              </w:rPr>
            </w:pPr>
          </w:p>
          <w:p w14:paraId="7DCE561A" w14:textId="47274DF1" w:rsidR="00A33993" w:rsidRPr="006C4F1E" w:rsidRDefault="00A33993" w:rsidP="00EB0CDF">
            <w:pPr>
              <w:rPr>
                <w:rFonts w:ascii="Tahoma" w:hAnsi="Tahoma" w:cs="Tahoma"/>
              </w:rPr>
            </w:pPr>
          </w:p>
        </w:tc>
        <w:tc>
          <w:tcPr>
            <w:tcW w:w="3569" w:type="dxa"/>
            <w:tcBorders>
              <w:bottom w:val="single" w:sz="4" w:space="0" w:color="auto"/>
            </w:tcBorders>
            <w:shd w:val="clear" w:color="auto" w:fill="FFFFFF" w:themeFill="background1"/>
          </w:tcPr>
          <w:p w14:paraId="6FCA2957" w14:textId="1891AB05" w:rsidR="00A33993" w:rsidRPr="00BB40C3" w:rsidRDefault="00A33993" w:rsidP="00A33993">
            <w:pPr>
              <w:rPr>
                <w:rFonts w:ascii="Tahoma" w:hAnsi="Tahoma" w:cs="Tahoma"/>
              </w:rPr>
            </w:pPr>
            <w:r w:rsidRPr="003224B2">
              <w:rPr>
                <w:rFonts w:ascii="Tahoma" w:hAnsi="Tahoma" w:cs="Tahoma"/>
              </w:rPr>
              <w:t>Generation of purchased electricity and district heating consumed by the company (market-based). Purchased is defined as electricity or district heating that is purchased or otherwise brought into the organizational boundary of the company</w:t>
            </w:r>
          </w:p>
        </w:tc>
        <w:tc>
          <w:tcPr>
            <w:tcW w:w="1843" w:type="dxa"/>
            <w:tcBorders>
              <w:bottom w:val="single" w:sz="4" w:space="0" w:color="auto"/>
            </w:tcBorders>
          </w:tcPr>
          <w:p w14:paraId="31999DED" w14:textId="77777777" w:rsidR="00A33993" w:rsidRDefault="00A33993" w:rsidP="4C89A5DE">
            <w:pPr>
              <w:rPr>
                <w:rFonts w:ascii="Tahoma" w:hAnsi="Tahoma" w:cs="Tahoma"/>
              </w:rPr>
            </w:pPr>
            <w:r w:rsidRPr="4C89A5DE">
              <w:rPr>
                <w:rFonts w:ascii="Tahoma" w:hAnsi="Tahoma" w:cs="Tahoma"/>
              </w:rPr>
              <w:t>Purchased electricity and district heating. I.e. fuel is combusted by another organisation but the energy created is purchased by the reporting organisation.</w:t>
            </w:r>
          </w:p>
          <w:p w14:paraId="25556B09" w14:textId="77777777" w:rsidR="00A33993" w:rsidRDefault="00A33993" w:rsidP="4C89A5DE">
            <w:pPr>
              <w:rPr>
                <w:rFonts w:ascii="Tahoma" w:hAnsi="Tahoma" w:cs="Tahoma"/>
              </w:rPr>
            </w:pPr>
          </w:p>
          <w:p w14:paraId="3E6B9E66" w14:textId="77777777" w:rsidR="00A33993" w:rsidRDefault="00A33993" w:rsidP="4C89A5DE">
            <w:pPr>
              <w:rPr>
                <w:rFonts w:ascii="Tahoma" w:hAnsi="Tahoma" w:cs="Tahoma"/>
              </w:rPr>
            </w:pPr>
          </w:p>
          <w:p w14:paraId="78175C31" w14:textId="77777777" w:rsidR="00A33993" w:rsidRDefault="00A33993" w:rsidP="4C89A5DE">
            <w:pPr>
              <w:rPr>
                <w:rFonts w:ascii="Tahoma" w:hAnsi="Tahoma" w:cs="Tahoma"/>
              </w:rPr>
            </w:pPr>
          </w:p>
          <w:p w14:paraId="2037D4FB" w14:textId="77777777" w:rsidR="00A33993" w:rsidRDefault="00A33993" w:rsidP="4C89A5DE">
            <w:pPr>
              <w:rPr>
                <w:rFonts w:ascii="Tahoma" w:hAnsi="Tahoma" w:cs="Tahoma"/>
              </w:rPr>
            </w:pPr>
          </w:p>
          <w:p w14:paraId="24504170" w14:textId="77777777" w:rsidR="00A33993" w:rsidRDefault="00A33993" w:rsidP="4C89A5DE">
            <w:pPr>
              <w:rPr>
                <w:rFonts w:ascii="Tahoma" w:hAnsi="Tahoma" w:cs="Tahoma"/>
              </w:rPr>
            </w:pPr>
          </w:p>
          <w:p w14:paraId="1AEE66DE" w14:textId="77777777" w:rsidR="00A33993" w:rsidRDefault="00A33993" w:rsidP="4C89A5DE">
            <w:pPr>
              <w:rPr>
                <w:rFonts w:ascii="Tahoma" w:hAnsi="Tahoma" w:cs="Tahoma"/>
              </w:rPr>
            </w:pPr>
          </w:p>
          <w:p w14:paraId="20A248BD" w14:textId="77777777" w:rsidR="00A33993" w:rsidRDefault="00A33993" w:rsidP="4C89A5DE">
            <w:pPr>
              <w:rPr>
                <w:rFonts w:ascii="Tahoma" w:hAnsi="Tahoma" w:cs="Tahoma"/>
              </w:rPr>
            </w:pPr>
          </w:p>
          <w:p w14:paraId="368C8518" w14:textId="77777777" w:rsidR="00A33993" w:rsidRDefault="00A33993" w:rsidP="4C89A5DE">
            <w:pPr>
              <w:rPr>
                <w:rFonts w:ascii="Tahoma" w:hAnsi="Tahoma" w:cs="Tahoma"/>
              </w:rPr>
            </w:pPr>
          </w:p>
          <w:p w14:paraId="77830C77" w14:textId="77777777" w:rsidR="00A33993" w:rsidRDefault="00A33993" w:rsidP="4C89A5DE">
            <w:pPr>
              <w:rPr>
                <w:rFonts w:ascii="Tahoma" w:hAnsi="Tahoma" w:cs="Tahoma"/>
              </w:rPr>
            </w:pPr>
          </w:p>
          <w:p w14:paraId="39A0DF39" w14:textId="0982BC6B" w:rsidR="00A33993" w:rsidRPr="00C76DEA" w:rsidRDefault="00A33993" w:rsidP="00A33993">
            <w:pPr>
              <w:rPr>
                <w:rFonts w:ascii="Tahoma" w:hAnsi="Tahoma" w:cs="Tahoma"/>
              </w:rPr>
            </w:pPr>
          </w:p>
        </w:tc>
        <w:tc>
          <w:tcPr>
            <w:tcW w:w="3402" w:type="dxa"/>
            <w:tcBorders>
              <w:bottom w:val="single" w:sz="4" w:space="0" w:color="auto"/>
            </w:tcBorders>
          </w:tcPr>
          <w:p w14:paraId="7487FE7E" w14:textId="2EA20778" w:rsidR="00A33993" w:rsidRDefault="00A33993" w:rsidP="008553D3">
            <w:pPr>
              <w:rPr>
                <w:rFonts w:ascii="Tahoma" w:hAnsi="Tahoma" w:cs="Tahoma"/>
              </w:rPr>
            </w:pPr>
            <w:r w:rsidRPr="0745DD22">
              <w:rPr>
                <w:rFonts w:ascii="Tahoma" w:hAnsi="Tahoma" w:cs="Tahoma"/>
              </w:rPr>
              <w:t xml:space="preserve">Market-based and location-based approaches: collect metering data (kWh), apply specific emission factors sourced directly from suppliers or energy attribute certificates reflecting the true emissions associated with the energy mix purchased. </w:t>
            </w:r>
            <w:r>
              <w:rPr>
                <w:rFonts w:ascii="Tahoma" w:hAnsi="Tahoma" w:cs="Tahoma"/>
              </w:rPr>
              <w:t xml:space="preserve">Where supplier mix is unknown or no certificates have been purchased, the residual mix must be used </w:t>
            </w:r>
            <w:r w:rsidRPr="0745DD22">
              <w:rPr>
                <w:rFonts w:ascii="Tahoma" w:hAnsi="Tahoma" w:cs="Tahoma"/>
              </w:rPr>
              <w:t xml:space="preserve">(e.g. </w:t>
            </w:r>
            <w:hyperlink r:id="rId26" w:history="1">
              <w:r w:rsidRPr="009C4912">
                <w:rPr>
                  <w:rStyle w:val="Hyperlink"/>
                  <w:rFonts w:ascii="Tahoma" w:hAnsi="Tahoma" w:cs="Tahoma"/>
                </w:rPr>
                <w:t>https://www.aib-net.org/facts/european-residual-mix</w:t>
              </w:r>
            </w:hyperlink>
            <w:r w:rsidRPr="0745DD22">
              <w:rPr>
                <w:rFonts w:ascii="Tahoma" w:hAnsi="Tahoma" w:cs="Tahoma"/>
              </w:rPr>
              <w:t>)</w:t>
            </w:r>
          </w:p>
          <w:p w14:paraId="1E148F1E" w14:textId="2EB7AA64" w:rsidR="00A33993" w:rsidRPr="00C76DEA" w:rsidRDefault="00A33993" w:rsidP="008553D3">
            <w:pPr>
              <w:rPr>
                <w:rFonts w:ascii="Tahoma" w:hAnsi="Tahoma" w:cs="Tahoma"/>
              </w:rPr>
            </w:pPr>
            <w:r w:rsidRPr="0745DD22">
              <w:rPr>
                <w:rFonts w:ascii="Tahoma" w:hAnsi="Tahoma" w:cs="Tahoma"/>
              </w:rPr>
              <w:t xml:space="preserve">All operated buildings must be included (including owned, leased and rented buildings). </w:t>
            </w:r>
          </w:p>
          <w:p w14:paraId="7D88A27F" w14:textId="77777777" w:rsidR="00A33993" w:rsidRPr="00C76DEA" w:rsidRDefault="00A33993" w:rsidP="008553D3">
            <w:pPr>
              <w:rPr>
                <w:rFonts w:ascii="Tahoma" w:hAnsi="Tahoma" w:cs="Tahoma"/>
              </w:rPr>
            </w:pPr>
          </w:p>
          <w:p w14:paraId="7DCEDD9D" w14:textId="7395DE5E" w:rsidR="00A33993" w:rsidRPr="006C4F1E" w:rsidRDefault="00A33993" w:rsidP="00175037">
            <w:pPr>
              <w:rPr>
                <w:rFonts w:ascii="Tahoma" w:hAnsi="Tahoma" w:cs="Tahoma"/>
                <w:highlight w:val="cyan"/>
              </w:rPr>
            </w:pPr>
            <w:r w:rsidRPr="021AEBD8">
              <w:rPr>
                <w:rFonts w:ascii="Tahoma" w:hAnsi="Tahoma" w:cs="Tahoma"/>
                <w:highlight w:val="cyan"/>
              </w:rPr>
              <w:t>Data: meter readings</w:t>
            </w:r>
          </w:p>
          <w:p w14:paraId="6E2C7C6A" w14:textId="7448D437" w:rsidR="00A33993" w:rsidRDefault="00A33993" w:rsidP="021AEBD8">
            <w:pPr>
              <w:rPr>
                <w:rFonts w:ascii="Tahoma" w:hAnsi="Tahoma" w:cs="Tahoma"/>
                <w:highlight w:val="lightGray"/>
              </w:rPr>
            </w:pPr>
            <w:r w:rsidRPr="021AEBD8">
              <w:rPr>
                <w:rFonts w:ascii="Tahoma" w:hAnsi="Tahoma" w:cs="Tahoma"/>
                <w:highlight w:val="lightGray"/>
              </w:rPr>
              <w:t>Data source example: kWh electricity (from energy bills)</w:t>
            </w:r>
          </w:p>
          <w:p w14:paraId="6BA067D8" w14:textId="4855989B" w:rsidR="00A33993" w:rsidRPr="00A33993" w:rsidRDefault="00A33993" w:rsidP="008553D3">
            <w:pPr>
              <w:rPr>
                <w:rFonts w:ascii="Tahoma" w:hAnsi="Tahoma" w:cs="Tahoma"/>
                <w:highlight w:val="green"/>
              </w:rPr>
            </w:pPr>
            <w:r w:rsidRPr="006C4F1E">
              <w:rPr>
                <w:rFonts w:ascii="Tahoma" w:hAnsi="Tahoma" w:cs="Tahoma"/>
                <w:highlight w:val="green"/>
              </w:rPr>
              <w:t>EF: Supplier EF</w:t>
            </w:r>
            <w:r>
              <w:rPr>
                <w:rFonts w:ascii="Tahoma" w:hAnsi="Tahoma" w:cs="Tahoma"/>
                <w:highlight w:val="green"/>
              </w:rPr>
              <w:t>, residual mix EF (UK/country specific)</w:t>
            </w:r>
          </w:p>
        </w:tc>
        <w:tc>
          <w:tcPr>
            <w:tcW w:w="3118" w:type="dxa"/>
            <w:tcBorders>
              <w:bottom w:val="single" w:sz="4" w:space="0" w:color="auto"/>
            </w:tcBorders>
          </w:tcPr>
          <w:p w14:paraId="3DFBC265" w14:textId="57108955" w:rsidR="00A33993" w:rsidRPr="006C4F1E" w:rsidRDefault="00A33993" w:rsidP="008553D3">
            <w:pPr>
              <w:rPr>
                <w:rFonts w:ascii="Tahoma" w:hAnsi="Tahoma" w:cs="Tahoma"/>
              </w:rPr>
            </w:pPr>
            <w:r w:rsidRPr="006C4F1E">
              <w:rPr>
                <w:rFonts w:ascii="Tahoma" w:hAnsi="Tahoma" w:cs="Tahoma"/>
              </w:rPr>
              <w:t>Location-based approach: collect metering data (kWh), apply updated and country-specific emission factors (</w:t>
            </w:r>
            <w:r>
              <w:rPr>
                <w:rFonts w:ascii="Tahoma" w:hAnsi="Tahoma" w:cs="Tahoma"/>
              </w:rPr>
              <w:t>DEFRA</w:t>
            </w:r>
            <w:r w:rsidRPr="006C4F1E">
              <w:rPr>
                <w:rFonts w:ascii="Tahoma" w:hAnsi="Tahoma" w:cs="Tahoma"/>
              </w:rPr>
              <w:t xml:space="preserve"> for UK sites, IEA for others) to get the average emissions intensity of grids in which energy consumption occurs</w:t>
            </w:r>
          </w:p>
          <w:p w14:paraId="645F3CA5" w14:textId="77777777" w:rsidR="00A33993" w:rsidRPr="006C4F1E" w:rsidRDefault="00A33993" w:rsidP="008553D3">
            <w:pPr>
              <w:rPr>
                <w:rFonts w:ascii="Tahoma" w:hAnsi="Tahoma" w:cs="Tahoma"/>
              </w:rPr>
            </w:pPr>
          </w:p>
          <w:p w14:paraId="34A66062" w14:textId="77777777" w:rsidR="00A33993" w:rsidRPr="006C4F1E" w:rsidRDefault="00A33993" w:rsidP="00175037">
            <w:pPr>
              <w:rPr>
                <w:rFonts w:ascii="Tahoma" w:hAnsi="Tahoma" w:cs="Tahoma"/>
                <w:highlight w:val="cyan"/>
              </w:rPr>
            </w:pPr>
            <w:r w:rsidRPr="006C4F1E">
              <w:rPr>
                <w:rFonts w:ascii="Tahoma" w:hAnsi="Tahoma" w:cs="Tahoma"/>
                <w:highlight w:val="cyan"/>
              </w:rPr>
              <w:t>Data: meter readings.</w:t>
            </w:r>
          </w:p>
          <w:p w14:paraId="757F67A5" w14:textId="7D234457" w:rsidR="00A33993" w:rsidRPr="006C4F1E" w:rsidRDefault="00A33993" w:rsidP="00175037">
            <w:pPr>
              <w:rPr>
                <w:rFonts w:ascii="Tahoma" w:hAnsi="Tahoma" w:cs="Tahoma"/>
                <w:highlight w:val="green"/>
              </w:rPr>
            </w:pPr>
            <w:r w:rsidRPr="006C4F1E">
              <w:rPr>
                <w:rFonts w:ascii="Tahoma" w:hAnsi="Tahoma" w:cs="Tahoma"/>
                <w:highlight w:val="green"/>
              </w:rPr>
              <w:t>EF: Grid electricity UK/country specific EF</w:t>
            </w:r>
          </w:p>
          <w:p w14:paraId="03BCB705" w14:textId="7E5D825E" w:rsidR="00A33993" w:rsidRPr="00C76DEA" w:rsidRDefault="00A33993" w:rsidP="008553D3">
            <w:pPr>
              <w:rPr>
                <w:rFonts w:ascii="Tahoma" w:hAnsi="Tahoma" w:cs="Tahoma"/>
              </w:rPr>
            </w:pPr>
          </w:p>
        </w:tc>
        <w:tc>
          <w:tcPr>
            <w:tcW w:w="3402" w:type="dxa"/>
            <w:tcBorders>
              <w:bottom w:val="single" w:sz="4" w:space="0" w:color="auto"/>
            </w:tcBorders>
          </w:tcPr>
          <w:p w14:paraId="447BDC34" w14:textId="77777777" w:rsidR="00A33993" w:rsidRPr="006C4F1E" w:rsidRDefault="00A33993" w:rsidP="008553D3">
            <w:pPr>
              <w:rPr>
                <w:rFonts w:ascii="Tahoma" w:hAnsi="Tahoma" w:cs="Tahoma"/>
              </w:rPr>
            </w:pPr>
            <w:r w:rsidRPr="006C4F1E">
              <w:rPr>
                <w:rFonts w:ascii="Tahoma" w:hAnsi="Tahoma" w:cs="Tahoma"/>
              </w:rPr>
              <w:t>National/Institutional averages (kWh.m2) with relevant emission factor applied.</w:t>
            </w:r>
          </w:p>
          <w:p w14:paraId="5D22024D" w14:textId="77777777" w:rsidR="00A33993" w:rsidRPr="006C4F1E" w:rsidRDefault="00A33993" w:rsidP="008553D3">
            <w:pPr>
              <w:rPr>
                <w:rFonts w:ascii="Tahoma" w:hAnsi="Tahoma" w:cs="Tahoma"/>
              </w:rPr>
            </w:pPr>
          </w:p>
          <w:p w14:paraId="7CBF3436" w14:textId="77777777" w:rsidR="00A33993" w:rsidRPr="006C4F1E" w:rsidRDefault="00A33993" w:rsidP="00175037">
            <w:pPr>
              <w:rPr>
                <w:rFonts w:ascii="Tahoma" w:hAnsi="Tahoma" w:cs="Tahoma"/>
                <w:highlight w:val="cyan"/>
              </w:rPr>
            </w:pPr>
            <w:r w:rsidRPr="006C4F1E">
              <w:rPr>
                <w:rFonts w:ascii="Tahoma" w:hAnsi="Tahoma" w:cs="Tahoma"/>
                <w:highlight w:val="cyan"/>
              </w:rPr>
              <w:t>Data: meter readings.</w:t>
            </w:r>
          </w:p>
          <w:p w14:paraId="4E42FF91" w14:textId="4D2348C8" w:rsidR="00A33993" w:rsidRPr="006C4F1E" w:rsidRDefault="00A33993" w:rsidP="00175037">
            <w:pPr>
              <w:rPr>
                <w:rFonts w:ascii="Tahoma" w:hAnsi="Tahoma" w:cs="Tahoma"/>
                <w:highlight w:val="green"/>
              </w:rPr>
            </w:pPr>
            <w:r w:rsidRPr="006C4F1E">
              <w:rPr>
                <w:rFonts w:ascii="Tahoma" w:hAnsi="Tahoma" w:cs="Tahoma"/>
                <w:highlight w:val="green"/>
              </w:rPr>
              <w:t>EF: Grid electricity UK/country specific EF</w:t>
            </w:r>
          </w:p>
          <w:p w14:paraId="79C5DD81" w14:textId="5EBB93CD" w:rsidR="00A33993" w:rsidRPr="006C4F1E" w:rsidRDefault="00A33993" w:rsidP="008553D3">
            <w:pPr>
              <w:rPr>
                <w:rFonts w:ascii="Tahoma" w:hAnsi="Tahoma" w:cs="Tahoma"/>
              </w:rPr>
            </w:pPr>
          </w:p>
        </w:tc>
        <w:tc>
          <w:tcPr>
            <w:tcW w:w="2782" w:type="dxa"/>
            <w:tcBorders>
              <w:bottom w:val="single" w:sz="4" w:space="0" w:color="auto"/>
            </w:tcBorders>
          </w:tcPr>
          <w:p w14:paraId="38AD961F" w14:textId="77777777" w:rsidR="00A33993" w:rsidRPr="00C03A41" w:rsidRDefault="00A33993" w:rsidP="008553D3">
            <w:pPr>
              <w:rPr>
                <w:rFonts w:ascii="Tahoma" w:hAnsi="Tahoma" w:cs="Tahoma"/>
              </w:rPr>
            </w:pPr>
            <w:r w:rsidRPr="00C03A41">
              <w:rPr>
                <w:rFonts w:ascii="Tahoma" w:hAnsi="Tahoma" w:cs="Tahoma"/>
              </w:rPr>
              <w:t>For shared premises without individual meters, consumption may be determined based on the % area occupied.</w:t>
            </w:r>
          </w:p>
          <w:p w14:paraId="1A576B3E" w14:textId="77777777" w:rsidR="00A33993" w:rsidRPr="00C03A41" w:rsidRDefault="00A33993" w:rsidP="008553D3">
            <w:pPr>
              <w:rPr>
                <w:rFonts w:ascii="Tahoma" w:hAnsi="Tahoma" w:cs="Tahoma"/>
              </w:rPr>
            </w:pPr>
          </w:p>
          <w:p w14:paraId="33BC8E6E" w14:textId="77777777" w:rsidR="00A33993" w:rsidRPr="00C03A41" w:rsidRDefault="00A33993" w:rsidP="008553D3">
            <w:pPr>
              <w:rPr>
                <w:rFonts w:ascii="Tahoma" w:hAnsi="Tahoma" w:cs="Tahoma"/>
              </w:rPr>
            </w:pPr>
            <w:r w:rsidRPr="00C03A41">
              <w:rPr>
                <w:rFonts w:ascii="Tahoma" w:hAnsi="Tahoma" w:cs="Tahoma"/>
              </w:rPr>
              <w:t>Consumption data also to be used in Scope 3 - 3. Fuel- and energy-related activities.</w:t>
            </w:r>
          </w:p>
          <w:p w14:paraId="13DD39F6" w14:textId="77777777" w:rsidR="00A33993" w:rsidRPr="00C03A41" w:rsidRDefault="00A33993" w:rsidP="008553D3">
            <w:pPr>
              <w:rPr>
                <w:rFonts w:ascii="Tahoma" w:hAnsi="Tahoma" w:cs="Tahoma"/>
              </w:rPr>
            </w:pPr>
          </w:p>
          <w:p w14:paraId="7EF1D305" w14:textId="77777777" w:rsidR="00A33993" w:rsidRPr="00C03A41" w:rsidRDefault="00A33993" w:rsidP="008553D3">
            <w:pPr>
              <w:rPr>
                <w:rFonts w:ascii="Tahoma" w:hAnsi="Tahoma" w:cs="Tahoma"/>
              </w:rPr>
            </w:pPr>
            <w:r w:rsidRPr="00C03A41">
              <w:rPr>
                <w:rFonts w:ascii="Tahoma" w:hAnsi="Tahoma" w:cs="Tahoma"/>
              </w:rPr>
              <w:t xml:space="preserve">The location-based emissions data can be further refined by utilizing half hourly emissions factors and power data. This can help institutional decision-making, but is an optional refinement for level 3 measurement. </w:t>
            </w:r>
          </w:p>
          <w:p w14:paraId="188B9B16" w14:textId="77777777" w:rsidR="00A33993" w:rsidRPr="00C03A41" w:rsidRDefault="00A33993" w:rsidP="008553D3">
            <w:pPr>
              <w:rPr>
                <w:rFonts w:ascii="Tahoma" w:hAnsi="Tahoma" w:cs="Tahoma"/>
              </w:rPr>
            </w:pPr>
          </w:p>
          <w:p w14:paraId="4ED3A0BC" w14:textId="77777777" w:rsidR="00A33993" w:rsidRPr="00C03A41" w:rsidRDefault="00A33993" w:rsidP="008553D3">
            <w:pPr>
              <w:rPr>
                <w:rFonts w:ascii="Tahoma" w:hAnsi="Tahoma" w:cs="Tahoma"/>
              </w:rPr>
            </w:pPr>
          </w:p>
          <w:p w14:paraId="333C830B" w14:textId="77777777" w:rsidR="00A33993" w:rsidRPr="00C03A41" w:rsidRDefault="00A33993" w:rsidP="00EB7334">
            <w:pPr>
              <w:rPr>
                <w:rFonts w:ascii="Tahoma" w:hAnsi="Tahoma" w:cs="Tahoma"/>
              </w:rPr>
            </w:pPr>
          </w:p>
          <w:p w14:paraId="36CFA1E3" w14:textId="254E8E12" w:rsidR="00A33993" w:rsidRPr="00BB40C3" w:rsidRDefault="00A33993" w:rsidP="00A33993">
            <w:pPr>
              <w:pStyle w:val="ListParagraph"/>
              <w:rPr>
                <w:rFonts w:ascii="Tahoma" w:hAnsi="Tahoma" w:cs="Tahoma"/>
              </w:rPr>
            </w:pPr>
          </w:p>
        </w:tc>
      </w:tr>
      <w:tr w:rsidR="00C527A7" w:rsidRPr="00C76DEA" w14:paraId="1E92E786" w14:textId="77777777" w:rsidTr="001A0783">
        <w:tc>
          <w:tcPr>
            <w:tcW w:w="2805" w:type="dxa"/>
            <w:vMerge/>
          </w:tcPr>
          <w:p w14:paraId="4FBAFBB1" w14:textId="1F208633" w:rsidR="00A33993" w:rsidRPr="006C4F1E" w:rsidRDefault="00A33993" w:rsidP="00EB0CDF">
            <w:pPr>
              <w:rPr>
                <w:rFonts w:ascii="Tahoma" w:hAnsi="Tahoma" w:cs="Tahoma"/>
              </w:rPr>
            </w:pPr>
          </w:p>
        </w:tc>
        <w:tc>
          <w:tcPr>
            <w:tcW w:w="3569" w:type="dxa"/>
            <w:shd w:val="clear" w:color="auto" w:fill="auto"/>
          </w:tcPr>
          <w:p w14:paraId="476F0BB5" w14:textId="06ACCF42" w:rsidR="00A33993" w:rsidRPr="00BB40C3" w:rsidRDefault="00A33993" w:rsidP="001A0783">
            <w:pPr>
              <w:rPr>
                <w:rFonts w:ascii="Tahoma" w:hAnsi="Tahoma" w:cs="Tahoma"/>
              </w:rPr>
            </w:pPr>
            <w:r w:rsidRPr="00BB40C3">
              <w:rPr>
                <w:rFonts w:ascii="Tahoma" w:hAnsi="Tahoma" w:cs="Tahoma"/>
              </w:rPr>
              <w:t>Any type of renewable electricity can be used to lower an organisation’s gross market-based scope 2 emissions from purchased electricity.</w:t>
            </w:r>
            <w:r w:rsidR="00E64BCA">
              <w:rPr>
                <w:rFonts w:ascii="Tahoma" w:hAnsi="Tahoma" w:cs="Tahoma"/>
              </w:rPr>
              <w:t xml:space="preserve"> </w:t>
            </w:r>
            <w:r w:rsidRPr="00BB40C3">
              <w:rPr>
                <w:rFonts w:ascii="Tahoma" w:hAnsi="Tahoma" w:cs="Tahoma"/>
              </w:rPr>
              <w:t xml:space="preserve">If feasible on-site generation either by the institutions or 3rd party provider should be prioritised. Alternatively, the organisation can engage in a direct contract with a supplier (e.g. Power Purchase Agreement, PPA). Renewable energy certificate can also be used separately in the form of Renewable Energy Guarantee of Origin (REGO). </w:t>
            </w:r>
          </w:p>
          <w:p w14:paraId="5356A0F9" w14:textId="48383840" w:rsidR="00A33993" w:rsidRPr="00BB40C3" w:rsidRDefault="00A33993" w:rsidP="00BB40C3">
            <w:pPr>
              <w:rPr>
                <w:rFonts w:ascii="Tahoma" w:hAnsi="Tahoma" w:cs="Tahoma"/>
              </w:rPr>
            </w:pPr>
            <w:r w:rsidRPr="00BB40C3">
              <w:rPr>
                <w:rFonts w:ascii="Tahoma" w:hAnsi="Tahoma" w:cs="Tahoma"/>
              </w:rPr>
              <w:t>For further guidance and description, please refer to RE100 guidance</w:t>
            </w:r>
            <w:r w:rsidR="006B5E15">
              <w:rPr>
                <w:rFonts w:ascii="Tahoma" w:hAnsi="Tahoma" w:cs="Tahoma"/>
              </w:rPr>
              <w:t xml:space="preserve">, </w:t>
            </w:r>
            <w:hyperlink r:id="rId27" w:history="1">
              <w:r w:rsidR="006B5E15" w:rsidRPr="006B5E15">
                <w:rPr>
                  <w:rStyle w:val="Hyperlink"/>
                  <w:rFonts w:ascii="Tahoma" w:hAnsi="Tahoma" w:cs="Tahoma"/>
                </w:rPr>
                <w:t>available</w:t>
              </w:r>
            </w:hyperlink>
            <w:r w:rsidR="006B5E15">
              <w:rPr>
                <w:rFonts w:ascii="Tahoma" w:hAnsi="Tahoma" w:cs="Tahoma"/>
              </w:rPr>
              <w:t xml:space="preserve"> here </w:t>
            </w:r>
          </w:p>
        </w:tc>
        <w:tc>
          <w:tcPr>
            <w:tcW w:w="1843" w:type="dxa"/>
            <w:shd w:val="clear" w:color="auto" w:fill="auto"/>
          </w:tcPr>
          <w:p w14:paraId="2DF85F2E" w14:textId="77777777" w:rsidR="00A33993" w:rsidRPr="00BB40C3" w:rsidRDefault="00A33993" w:rsidP="001A0783">
            <w:pPr>
              <w:rPr>
                <w:rFonts w:ascii="Tahoma" w:hAnsi="Tahoma" w:cs="Tahoma"/>
              </w:rPr>
            </w:pPr>
            <w:r w:rsidRPr="00BB40C3">
              <w:rPr>
                <w:rFonts w:ascii="Tahoma" w:hAnsi="Tahoma" w:cs="Tahoma"/>
              </w:rPr>
              <w:t>REGOs describe credits created by renewable electricity generators, they can be used to lower an organization’s gross market-based scope 2 emissions from purchased electricity</w:t>
            </w:r>
          </w:p>
          <w:p w14:paraId="2C68424D" w14:textId="77777777" w:rsidR="00A33993" w:rsidRPr="00BB40C3" w:rsidRDefault="00A33993" w:rsidP="001A0783">
            <w:pPr>
              <w:rPr>
                <w:rFonts w:ascii="Tahoma" w:hAnsi="Tahoma" w:cs="Tahoma"/>
              </w:rPr>
            </w:pPr>
            <w:r w:rsidRPr="00BB40C3">
              <w:rPr>
                <w:rFonts w:ascii="Tahoma" w:hAnsi="Tahoma" w:cs="Tahoma"/>
              </w:rPr>
              <w:t>Adapted from:</w:t>
            </w:r>
          </w:p>
          <w:p w14:paraId="3D6A4AF9" w14:textId="2FD2BA08" w:rsidR="00A33993" w:rsidRPr="00BB40C3" w:rsidRDefault="007408C3" w:rsidP="00BB40C3">
            <w:pPr>
              <w:rPr>
                <w:rFonts w:ascii="Tahoma" w:hAnsi="Tahoma" w:cs="Tahoma"/>
              </w:rPr>
            </w:pPr>
            <w:hyperlink r:id="rId28" w:history="1">
              <w:r w:rsidR="006B5E15" w:rsidRPr="00BB40C3">
                <w:rPr>
                  <w:rStyle w:val="Hyperlink"/>
                  <w:rFonts w:ascii="Tahoma" w:hAnsi="Tahoma" w:cs="Tahoma"/>
                </w:rPr>
                <w:t>https://www.epa.gov/sites/default/files/2018-03/documents/gpp_guide_recs_offsets.pdf</w:t>
              </w:r>
            </w:hyperlink>
            <w:r w:rsidR="00E56385">
              <w:rPr>
                <w:rFonts w:ascii="Tahoma" w:hAnsi="Tahoma" w:cs="Tahoma"/>
              </w:rPr>
              <w:t xml:space="preserve"> </w:t>
            </w:r>
            <w:r w:rsidR="00A33993" w:rsidRPr="00BB40C3">
              <w:rPr>
                <w:rFonts w:ascii="Tahoma" w:hAnsi="Tahoma" w:cs="Tahoma"/>
              </w:rPr>
              <w:t xml:space="preserve">  </w:t>
            </w:r>
          </w:p>
        </w:tc>
        <w:tc>
          <w:tcPr>
            <w:tcW w:w="3402" w:type="dxa"/>
            <w:shd w:val="clear" w:color="auto" w:fill="auto"/>
          </w:tcPr>
          <w:p w14:paraId="4A808E60" w14:textId="77777777" w:rsidR="00BB40C3" w:rsidRPr="00BB40C3" w:rsidRDefault="00BB40C3" w:rsidP="00BB40C3">
            <w:pPr>
              <w:rPr>
                <w:rFonts w:ascii="Tahoma" w:hAnsi="Tahoma" w:cs="Tahoma"/>
              </w:rPr>
            </w:pPr>
            <w:r w:rsidRPr="00BB40C3">
              <w:rPr>
                <w:rFonts w:ascii="Tahoma" w:hAnsi="Tahoma" w:cs="Tahoma"/>
                <w:highlight w:val="lightGray"/>
              </w:rPr>
              <w:t>Data source example</w:t>
            </w:r>
            <w:r w:rsidRPr="00BB40C3">
              <w:rPr>
                <w:rFonts w:ascii="Tahoma" w:hAnsi="Tahoma" w:cs="Tahoma"/>
              </w:rPr>
              <w:t>: 3 reporting fields for renewable energy</w:t>
            </w:r>
          </w:p>
          <w:p w14:paraId="40E2C2FB" w14:textId="77777777" w:rsidR="00BB40C3" w:rsidRPr="00BB40C3" w:rsidRDefault="00BB40C3" w:rsidP="00BB40C3">
            <w:pPr>
              <w:pStyle w:val="ListParagraph"/>
              <w:numPr>
                <w:ilvl w:val="0"/>
                <w:numId w:val="1"/>
              </w:numPr>
              <w:rPr>
                <w:rFonts w:ascii="Tahoma" w:hAnsi="Tahoma" w:cs="Tahoma"/>
                <w:highlight w:val="lightGray"/>
              </w:rPr>
            </w:pPr>
            <w:r w:rsidRPr="00BB40C3">
              <w:rPr>
                <w:rFonts w:ascii="Tahoma" w:hAnsi="Tahoma" w:cs="Tahoma"/>
                <w:highlight w:val="lightGray"/>
              </w:rPr>
              <w:t xml:space="preserve">On-site generation (1 &amp; 2 in RE100 guidance) </w:t>
            </w:r>
          </w:p>
          <w:p w14:paraId="7722E15E" w14:textId="77777777" w:rsidR="00BB40C3" w:rsidRPr="00BB40C3" w:rsidRDefault="00BB40C3" w:rsidP="00BB40C3">
            <w:pPr>
              <w:pStyle w:val="ListParagraph"/>
              <w:numPr>
                <w:ilvl w:val="0"/>
                <w:numId w:val="1"/>
              </w:numPr>
              <w:rPr>
                <w:rFonts w:ascii="Tahoma" w:hAnsi="Tahoma" w:cs="Tahoma"/>
              </w:rPr>
            </w:pPr>
            <w:r w:rsidRPr="00BB40C3">
              <w:rPr>
                <w:rFonts w:ascii="Tahoma" w:hAnsi="Tahoma" w:cs="Tahoma"/>
                <w:highlight w:val="lightGray"/>
              </w:rPr>
              <w:t>Power Purchase Agreement (3 &amp; 4 in RE100 guidance)</w:t>
            </w:r>
          </w:p>
          <w:p w14:paraId="31CAF61E" w14:textId="1A66DC6C" w:rsidR="00A33993" w:rsidRPr="00BB40C3" w:rsidRDefault="00BB40C3" w:rsidP="00BB40C3">
            <w:pPr>
              <w:pStyle w:val="ListParagraph"/>
              <w:numPr>
                <w:ilvl w:val="0"/>
                <w:numId w:val="1"/>
              </w:numPr>
              <w:rPr>
                <w:rFonts w:ascii="Tahoma" w:hAnsi="Tahoma" w:cs="Tahoma"/>
              </w:rPr>
            </w:pPr>
            <w:r w:rsidRPr="00BB40C3">
              <w:rPr>
                <w:rFonts w:ascii="Tahoma" w:hAnsi="Tahoma" w:cs="Tahoma"/>
                <w:highlight w:val="lightGray"/>
              </w:rPr>
              <w:t>Renewable energy certificate (5 &amp; 6 in RE100 guidance)</w:t>
            </w:r>
          </w:p>
        </w:tc>
        <w:tc>
          <w:tcPr>
            <w:tcW w:w="3118" w:type="dxa"/>
            <w:shd w:val="clear" w:color="auto" w:fill="auto"/>
          </w:tcPr>
          <w:p w14:paraId="5250B790" w14:textId="77777777" w:rsidR="00A33993" w:rsidRPr="00BB40C3" w:rsidRDefault="00A33993" w:rsidP="001A0783">
            <w:pPr>
              <w:rPr>
                <w:rFonts w:ascii="Tahoma" w:hAnsi="Tahoma" w:cs="Tahoma"/>
              </w:rPr>
            </w:pPr>
          </w:p>
        </w:tc>
        <w:tc>
          <w:tcPr>
            <w:tcW w:w="3402" w:type="dxa"/>
            <w:shd w:val="clear" w:color="auto" w:fill="auto"/>
          </w:tcPr>
          <w:p w14:paraId="7D9EE0E8" w14:textId="77777777" w:rsidR="00A33993" w:rsidRPr="00BB40C3" w:rsidRDefault="00A33993" w:rsidP="001A0783">
            <w:pPr>
              <w:rPr>
                <w:rFonts w:ascii="Tahoma" w:hAnsi="Tahoma" w:cs="Tahoma"/>
              </w:rPr>
            </w:pPr>
          </w:p>
        </w:tc>
        <w:tc>
          <w:tcPr>
            <w:tcW w:w="2782" w:type="dxa"/>
            <w:shd w:val="clear" w:color="auto" w:fill="auto"/>
          </w:tcPr>
          <w:p w14:paraId="23EB5D31" w14:textId="77777777" w:rsidR="00A33993" w:rsidRPr="00BB40C3" w:rsidRDefault="00A33993" w:rsidP="001A0783">
            <w:pPr>
              <w:rPr>
                <w:rFonts w:ascii="Tahoma" w:hAnsi="Tahoma" w:cs="Tahoma"/>
              </w:rPr>
            </w:pPr>
            <w:r w:rsidRPr="00BB40C3">
              <w:rPr>
                <w:rFonts w:ascii="Tahoma" w:hAnsi="Tahoma" w:cs="Tahoma"/>
              </w:rPr>
              <w:t>Offsets represent a metric ton of emissions avoided or reduced; RECs represent attributes of 1 MWh renewable electricity generation. Offsets and RECs, however, are fundamentally different instruments with different impacts:</w:t>
            </w:r>
          </w:p>
          <w:p w14:paraId="1762F134" w14:textId="77777777" w:rsidR="00A33993" w:rsidRPr="00BB40C3" w:rsidRDefault="00A33993" w:rsidP="001A0783">
            <w:pPr>
              <w:rPr>
                <w:rFonts w:ascii="Tahoma" w:hAnsi="Tahoma" w:cs="Tahoma"/>
              </w:rPr>
            </w:pPr>
          </w:p>
          <w:p w14:paraId="49CC078B" w14:textId="77777777" w:rsidR="00A33993" w:rsidRPr="00BB40C3" w:rsidRDefault="00A33993" w:rsidP="001A0783">
            <w:pPr>
              <w:rPr>
                <w:rFonts w:ascii="Tahoma" w:hAnsi="Tahoma" w:cs="Tahoma"/>
              </w:rPr>
            </w:pPr>
            <w:r w:rsidRPr="00BB40C3">
              <w:rPr>
                <w:rFonts w:ascii="Tahoma" w:hAnsi="Tahoma" w:cs="Tahoma"/>
              </w:rPr>
              <w:t>Offsets describe the generation of credits based on projects that avoid or reduce greenhouse gas outside the value chain. They cannot be used to reduce a GHG inventory and should be reported separately.</w:t>
            </w:r>
          </w:p>
          <w:p w14:paraId="53271D11" w14:textId="77777777" w:rsidR="00A33993" w:rsidRPr="00BB40C3" w:rsidRDefault="00A33993" w:rsidP="001A0783">
            <w:pPr>
              <w:rPr>
                <w:rFonts w:ascii="Tahoma" w:hAnsi="Tahoma" w:cs="Tahoma"/>
              </w:rPr>
            </w:pPr>
          </w:p>
        </w:tc>
      </w:tr>
      <w:tr w:rsidR="00D42249" w:rsidRPr="006C4F1E" w14:paraId="75F622DD" w14:textId="77777777" w:rsidTr="003827F9">
        <w:tc>
          <w:tcPr>
            <w:tcW w:w="2805" w:type="dxa"/>
          </w:tcPr>
          <w:p w14:paraId="70929C1A" w14:textId="236A7F79" w:rsidR="006F70F4" w:rsidRPr="00F576B7" w:rsidRDefault="00EB0CDF" w:rsidP="00F576B7">
            <w:pPr>
              <w:pStyle w:val="ListParagraph"/>
              <w:numPr>
                <w:ilvl w:val="0"/>
                <w:numId w:val="19"/>
              </w:numPr>
              <w:ind w:left="306"/>
              <w:rPr>
                <w:rFonts w:ascii="Tahoma" w:hAnsi="Tahoma" w:cs="Tahoma"/>
              </w:rPr>
            </w:pPr>
            <w:r w:rsidRPr="00F576B7">
              <w:rPr>
                <w:rFonts w:ascii="Tahoma" w:hAnsi="Tahoma" w:cs="Tahoma"/>
              </w:rPr>
              <w:t>Purchased heat or steam</w:t>
            </w:r>
            <w:r w:rsidR="00C650DC" w:rsidRPr="00F576B7">
              <w:rPr>
                <w:rFonts w:ascii="Tahoma" w:hAnsi="Tahoma" w:cs="Tahoma"/>
              </w:rPr>
              <w:t xml:space="preserve"> </w:t>
            </w:r>
          </w:p>
        </w:tc>
        <w:tc>
          <w:tcPr>
            <w:tcW w:w="3569" w:type="dxa"/>
          </w:tcPr>
          <w:p w14:paraId="437B82BD" w14:textId="2754FE4A" w:rsidR="006F70F4" w:rsidRPr="006C4F1E" w:rsidRDefault="006C1D2E" w:rsidP="006C1D2E">
            <w:pPr>
              <w:rPr>
                <w:rFonts w:ascii="Tahoma" w:hAnsi="Tahoma" w:cs="Tahoma"/>
              </w:rPr>
            </w:pPr>
            <w:r w:rsidRPr="006C4F1E">
              <w:rPr>
                <w:rFonts w:ascii="Tahoma" w:hAnsi="Tahoma" w:cs="Tahoma"/>
              </w:rPr>
              <w:t>Defined as district heating or steam that is purchased or otherwise brought into the organizational boundary of the reporting Institution.</w:t>
            </w:r>
          </w:p>
        </w:tc>
        <w:tc>
          <w:tcPr>
            <w:tcW w:w="1843" w:type="dxa"/>
          </w:tcPr>
          <w:p w14:paraId="745358B6" w14:textId="041A4B4C" w:rsidR="006F70F4" w:rsidRPr="006C4F1E" w:rsidRDefault="006F70F4" w:rsidP="5668B948">
            <w:pPr>
              <w:rPr>
                <w:rFonts w:ascii="Tahoma" w:hAnsi="Tahoma" w:cs="Tahoma"/>
              </w:rPr>
            </w:pPr>
          </w:p>
        </w:tc>
        <w:tc>
          <w:tcPr>
            <w:tcW w:w="3402" w:type="dxa"/>
          </w:tcPr>
          <w:p w14:paraId="50C4A1D9" w14:textId="77777777" w:rsidR="006F70F4" w:rsidRPr="006C4F1E" w:rsidRDefault="006C1D2E" w:rsidP="004F6F4F">
            <w:pPr>
              <w:rPr>
                <w:rFonts w:ascii="Tahoma" w:hAnsi="Tahoma" w:cs="Tahoma"/>
              </w:rPr>
            </w:pPr>
            <w:r w:rsidRPr="006C4F1E">
              <w:rPr>
                <w:rFonts w:ascii="Tahoma" w:hAnsi="Tahoma" w:cs="Tahoma"/>
              </w:rPr>
              <w:t>As above.</w:t>
            </w:r>
          </w:p>
          <w:p w14:paraId="6DC92524" w14:textId="77777777" w:rsidR="00905023" w:rsidRPr="006C4F1E" w:rsidRDefault="00905023" w:rsidP="004F6F4F">
            <w:pPr>
              <w:rPr>
                <w:rFonts w:ascii="Tahoma" w:hAnsi="Tahoma" w:cs="Tahoma"/>
              </w:rPr>
            </w:pPr>
          </w:p>
          <w:p w14:paraId="58A2CC2A" w14:textId="02AC21E5" w:rsidR="00905023" w:rsidRPr="006C4F1E" w:rsidRDefault="021AEBD8" w:rsidP="00905023">
            <w:pPr>
              <w:rPr>
                <w:rFonts w:ascii="Tahoma" w:hAnsi="Tahoma" w:cs="Tahoma"/>
                <w:highlight w:val="cyan"/>
              </w:rPr>
            </w:pPr>
            <w:r w:rsidRPr="021AEBD8">
              <w:rPr>
                <w:rFonts w:ascii="Tahoma" w:hAnsi="Tahoma" w:cs="Tahoma"/>
                <w:highlight w:val="cyan"/>
              </w:rPr>
              <w:t>Data: meter readings</w:t>
            </w:r>
          </w:p>
          <w:p w14:paraId="050F7800" w14:textId="53AFDD3D" w:rsidR="021AEBD8" w:rsidRDefault="0F270D99" w:rsidP="021AEBD8">
            <w:pPr>
              <w:rPr>
                <w:rFonts w:ascii="Tahoma" w:hAnsi="Tahoma" w:cs="Tahoma"/>
                <w:highlight w:val="lightGray"/>
              </w:rPr>
            </w:pPr>
            <w:r w:rsidRPr="5A84CBC0">
              <w:rPr>
                <w:rFonts w:ascii="Tahoma" w:hAnsi="Tahoma" w:cs="Tahoma"/>
                <w:highlight w:val="lightGray"/>
              </w:rPr>
              <w:t>Data source example: heat bills/supply reports.</w:t>
            </w:r>
          </w:p>
          <w:p w14:paraId="39030BE4" w14:textId="378AC984" w:rsidR="021AEBD8" w:rsidRDefault="021AEBD8" w:rsidP="021AEBD8">
            <w:pPr>
              <w:rPr>
                <w:rFonts w:ascii="Tahoma" w:hAnsi="Tahoma" w:cs="Tahoma"/>
                <w:highlight w:val="lightGray"/>
              </w:rPr>
            </w:pPr>
            <w:r w:rsidRPr="021AEBD8">
              <w:rPr>
                <w:rFonts w:ascii="Tahoma" w:hAnsi="Tahoma" w:cs="Tahoma"/>
                <w:highlight w:val="green"/>
              </w:rPr>
              <w:t>EF: Supplier EF</w:t>
            </w:r>
          </w:p>
          <w:p w14:paraId="3C7F25F8" w14:textId="2281EF61" w:rsidR="00905023" w:rsidRPr="006C4F1E" w:rsidRDefault="00905023" w:rsidP="004F6F4F">
            <w:pPr>
              <w:rPr>
                <w:rFonts w:ascii="Tahoma" w:hAnsi="Tahoma" w:cs="Tahoma"/>
              </w:rPr>
            </w:pPr>
          </w:p>
        </w:tc>
        <w:tc>
          <w:tcPr>
            <w:tcW w:w="3118" w:type="dxa"/>
          </w:tcPr>
          <w:p w14:paraId="0369776F" w14:textId="77777777" w:rsidR="006F70F4" w:rsidRPr="006C4F1E" w:rsidRDefault="006C1D2E" w:rsidP="008553D3">
            <w:pPr>
              <w:rPr>
                <w:rFonts w:ascii="Tahoma" w:hAnsi="Tahoma" w:cs="Tahoma"/>
              </w:rPr>
            </w:pPr>
            <w:r w:rsidRPr="006C4F1E">
              <w:rPr>
                <w:rFonts w:ascii="Tahoma" w:hAnsi="Tahoma" w:cs="Tahoma"/>
              </w:rPr>
              <w:t>As above</w:t>
            </w:r>
            <w:r w:rsidR="004F6F4F" w:rsidRPr="006C4F1E">
              <w:rPr>
                <w:rFonts w:ascii="Tahoma" w:hAnsi="Tahoma" w:cs="Tahoma"/>
              </w:rPr>
              <w:t>.</w:t>
            </w:r>
          </w:p>
          <w:p w14:paraId="253741D5" w14:textId="77777777" w:rsidR="00905023" w:rsidRPr="006C4F1E" w:rsidRDefault="00905023" w:rsidP="008553D3">
            <w:pPr>
              <w:rPr>
                <w:rFonts w:ascii="Tahoma" w:hAnsi="Tahoma" w:cs="Tahoma"/>
              </w:rPr>
            </w:pPr>
          </w:p>
          <w:p w14:paraId="53E55A47" w14:textId="44021B87" w:rsidR="00905023" w:rsidRPr="006C4F1E" w:rsidRDefault="00905023" w:rsidP="00905023">
            <w:pPr>
              <w:rPr>
                <w:rFonts w:ascii="Tahoma" w:hAnsi="Tahoma" w:cs="Tahoma"/>
                <w:highlight w:val="cyan"/>
              </w:rPr>
            </w:pPr>
            <w:r w:rsidRPr="006C4F1E">
              <w:rPr>
                <w:rFonts w:ascii="Tahoma" w:hAnsi="Tahoma" w:cs="Tahoma"/>
                <w:highlight w:val="cyan"/>
              </w:rPr>
              <w:t>Data: meter readings</w:t>
            </w:r>
          </w:p>
          <w:p w14:paraId="20C52B5D" w14:textId="755A0272" w:rsidR="00905023" w:rsidRPr="006C4F1E" w:rsidRDefault="00905023" w:rsidP="00905023">
            <w:pPr>
              <w:rPr>
                <w:rFonts w:ascii="Tahoma" w:hAnsi="Tahoma" w:cs="Tahoma"/>
                <w:highlight w:val="green"/>
              </w:rPr>
            </w:pPr>
            <w:r w:rsidRPr="006C4F1E">
              <w:rPr>
                <w:rFonts w:ascii="Tahoma" w:hAnsi="Tahoma" w:cs="Tahoma"/>
                <w:highlight w:val="green"/>
              </w:rPr>
              <w:t>EF: UK heat/steam EF</w:t>
            </w:r>
          </w:p>
          <w:p w14:paraId="74E06BA4" w14:textId="00179EE4" w:rsidR="00905023" w:rsidRPr="006C4F1E" w:rsidRDefault="00905023" w:rsidP="008553D3">
            <w:pPr>
              <w:rPr>
                <w:rFonts w:ascii="Tahoma" w:hAnsi="Tahoma" w:cs="Tahoma"/>
              </w:rPr>
            </w:pPr>
          </w:p>
        </w:tc>
        <w:tc>
          <w:tcPr>
            <w:tcW w:w="3402" w:type="dxa"/>
          </w:tcPr>
          <w:p w14:paraId="608E5688" w14:textId="77777777" w:rsidR="006F70F4" w:rsidRPr="006C4F1E" w:rsidRDefault="006F70F4" w:rsidP="008553D3">
            <w:pPr>
              <w:rPr>
                <w:rFonts w:ascii="Tahoma" w:hAnsi="Tahoma" w:cs="Tahoma"/>
              </w:rPr>
            </w:pPr>
          </w:p>
        </w:tc>
        <w:tc>
          <w:tcPr>
            <w:tcW w:w="2782" w:type="dxa"/>
          </w:tcPr>
          <w:p w14:paraId="2BFCDF1C" w14:textId="77777777" w:rsidR="00E52EE5" w:rsidRDefault="00E52EE5" w:rsidP="008553D3">
            <w:pPr>
              <w:rPr>
                <w:rFonts w:ascii="Tahoma" w:hAnsi="Tahoma" w:cs="Tahoma"/>
              </w:rPr>
            </w:pPr>
            <w:r w:rsidRPr="006C4F1E">
              <w:rPr>
                <w:rFonts w:ascii="Tahoma" w:hAnsi="Tahoma" w:cs="Tahoma"/>
              </w:rPr>
              <w:t>Consumption data also to be used in Scope 3 - 3. Fuel- and energy-related activities.</w:t>
            </w:r>
          </w:p>
          <w:p w14:paraId="1646EEC1" w14:textId="77777777" w:rsidR="0024381C" w:rsidRDefault="0024381C" w:rsidP="008553D3">
            <w:pPr>
              <w:rPr>
                <w:rFonts w:ascii="Tahoma" w:hAnsi="Tahoma" w:cs="Tahoma"/>
              </w:rPr>
            </w:pPr>
          </w:p>
          <w:p w14:paraId="4F9A853C" w14:textId="2F55F802" w:rsidR="0024381C" w:rsidRPr="006C4F1E" w:rsidRDefault="0024381C" w:rsidP="008553D3">
            <w:pPr>
              <w:rPr>
                <w:rFonts w:ascii="Tahoma" w:hAnsi="Tahoma" w:cs="Tahoma"/>
              </w:rPr>
            </w:pPr>
            <w:r>
              <w:rPr>
                <w:rFonts w:ascii="Tahoma" w:hAnsi="Tahoma" w:cs="Tahoma"/>
              </w:rPr>
              <w:t>Scope 2</w:t>
            </w:r>
            <w:r w:rsidR="005B7F2A">
              <w:rPr>
                <w:rFonts w:ascii="Tahoma" w:hAnsi="Tahoma" w:cs="Tahoma"/>
              </w:rPr>
              <w:t xml:space="preserve"> </w:t>
            </w:r>
            <w:r>
              <w:rPr>
                <w:rFonts w:ascii="Tahoma" w:hAnsi="Tahoma" w:cs="Tahoma"/>
              </w:rPr>
              <w:t xml:space="preserve">emissions should not include Well-To-Tank (WTT) or </w:t>
            </w:r>
            <w:r w:rsidR="000A7A8B">
              <w:rPr>
                <w:rFonts w:ascii="Tahoma" w:hAnsi="Tahoma" w:cs="Tahoma"/>
              </w:rPr>
              <w:t>Transmission</w:t>
            </w:r>
            <w:r>
              <w:rPr>
                <w:rFonts w:ascii="Tahoma" w:hAnsi="Tahoma" w:cs="Tahoma"/>
              </w:rPr>
              <w:t xml:space="preserve"> &amp; Distribution (T&amp;D) emissions</w:t>
            </w:r>
            <w:r w:rsidR="00FD52ED">
              <w:rPr>
                <w:rFonts w:ascii="Tahoma" w:hAnsi="Tahoma" w:cs="Tahoma"/>
              </w:rPr>
              <w:t xml:space="preserve">. These </w:t>
            </w:r>
            <w:r w:rsidR="000A7A8B">
              <w:rPr>
                <w:rFonts w:ascii="Tahoma" w:hAnsi="Tahoma" w:cs="Tahoma"/>
              </w:rPr>
              <w:t>should instead be</w:t>
            </w:r>
            <w:r w:rsidR="00FD52ED">
              <w:rPr>
                <w:rFonts w:ascii="Tahoma" w:hAnsi="Tahoma" w:cs="Tahoma"/>
              </w:rPr>
              <w:t xml:space="preserve"> captured in Scope 3 Category 3.</w:t>
            </w:r>
          </w:p>
        </w:tc>
      </w:tr>
    </w:tbl>
    <w:p w14:paraId="0B0A7725" w14:textId="16A7494A" w:rsidR="008553D3" w:rsidRPr="00C76DEA" w:rsidRDefault="008553D3">
      <w:pPr>
        <w:rPr>
          <w:rFonts w:ascii="Tahoma" w:hAnsi="Tahoma" w:cs="Tahoma"/>
        </w:rPr>
      </w:pPr>
    </w:p>
    <w:p w14:paraId="3DE6B7DA" w14:textId="2CA67818" w:rsidR="00E37FDD" w:rsidRPr="00C76DEA" w:rsidRDefault="00E37FDD" w:rsidP="00E37FDD">
      <w:pPr>
        <w:pStyle w:val="Heading1"/>
        <w:rPr>
          <w:rFonts w:ascii="Tahoma" w:hAnsi="Tahoma" w:cs="Tahoma"/>
        </w:rPr>
      </w:pPr>
      <w:r w:rsidRPr="00C76DEA">
        <w:rPr>
          <w:rFonts w:ascii="Tahoma" w:hAnsi="Tahoma" w:cs="Tahoma"/>
        </w:rPr>
        <w:t xml:space="preserve">Scope 3: </w:t>
      </w:r>
      <w:r w:rsidR="005F4E06" w:rsidRPr="00C76DEA">
        <w:rPr>
          <w:rFonts w:ascii="Tahoma" w:hAnsi="Tahoma" w:cs="Tahoma"/>
        </w:rPr>
        <w:t>O</w:t>
      </w:r>
      <w:r w:rsidRPr="00C76DEA">
        <w:rPr>
          <w:rFonts w:ascii="Tahoma" w:hAnsi="Tahoma" w:cs="Tahoma"/>
        </w:rPr>
        <w:t>ther indirect GHG emissions</w:t>
      </w:r>
    </w:p>
    <w:tbl>
      <w:tblPr>
        <w:tblStyle w:val="TableGrid"/>
        <w:tblW w:w="0" w:type="auto"/>
        <w:tblLayout w:type="fixed"/>
        <w:tblLook w:val="04A0" w:firstRow="1" w:lastRow="0" w:firstColumn="1" w:lastColumn="0" w:noHBand="0" w:noVBand="1"/>
      </w:tblPr>
      <w:tblGrid>
        <w:gridCol w:w="2830"/>
        <w:gridCol w:w="3544"/>
        <w:gridCol w:w="1843"/>
        <w:gridCol w:w="3260"/>
        <w:gridCol w:w="3260"/>
        <w:gridCol w:w="3402"/>
        <w:gridCol w:w="2782"/>
      </w:tblGrid>
      <w:tr w:rsidR="00E37FDD" w:rsidRPr="00C76DEA" w14:paraId="006C165F" w14:textId="77777777" w:rsidTr="00253C52">
        <w:trPr>
          <w:tblHeader/>
        </w:trPr>
        <w:tc>
          <w:tcPr>
            <w:tcW w:w="2830" w:type="dxa"/>
            <w:shd w:val="clear" w:color="auto" w:fill="DEEAF6" w:themeFill="accent1" w:themeFillTint="33"/>
          </w:tcPr>
          <w:p w14:paraId="5727ED4D" w14:textId="7C4AD00E" w:rsidR="00E37FDD" w:rsidRPr="00C76DEA" w:rsidRDefault="00E37FDD" w:rsidP="00030EFF">
            <w:pPr>
              <w:rPr>
                <w:rFonts w:ascii="Tahoma" w:hAnsi="Tahoma" w:cs="Tahoma"/>
              </w:rPr>
            </w:pPr>
            <w:r w:rsidRPr="00C76DEA">
              <w:rPr>
                <w:rFonts w:ascii="Tahoma" w:hAnsi="Tahoma" w:cs="Tahoma"/>
              </w:rPr>
              <w:t>Scope 3: other indirect GHG emissions</w:t>
            </w:r>
          </w:p>
        </w:tc>
        <w:tc>
          <w:tcPr>
            <w:tcW w:w="3544" w:type="dxa"/>
            <w:shd w:val="clear" w:color="auto" w:fill="DEEAF6" w:themeFill="accent1" w:themeFillTint="33"/>
          </w:tcPr>
          <w:p w14:paraId="31C78B46" w14:textId="77777777" w:rsidR="00E37FDD" w:rsidRPr="00C76DEA" w:rsidRDefault="00E37FDD" w:rsidP="00030EFF">
            <w:pPr>
              <w:rPr>
                <w:rFonts w:ascii="Tahoma" w:hAnsi="Tahoma" w:cs="Tahoma"/>
              </w:rPr>
            </w:pPr>
            <w:r w:rsidRPr="00C76DEA">
              <w:rPr>
                <w:rFonts w:ascii="Tahoma" w:hAnsi="Tahoma" w:cs="Tahoma"/>
              </w:rPr>
              <w:t>GHG protocol description</w:t>
            </w:r>
          </w:p>
        </w:tc>
        <w:tc>
          <w:tcPr>
            <w:tcW w:w="1843" w:type="dxa"/>
            <w:shd w:val="clear" w:color="auto" w:fill="DEEAF6" w:themeFill="accent1" w:themeFillTint="33"/>
          </w:tcPr>
          <w:p w14:paraId="2DFC8AF6" w14:textId="1179C868" w:rsidR="00E37FDD" w:rsidRPr="00C76DEA" w:rsidRDefault="5668B948" w:rsidP="5668B948">
            <w:pPr>
              <w:rPr>
                <w:rFonts w:ascii="Tahoma" w:hAnsi="Tahoma" w:cs="Tahoma"/>
              </w:rPr>
            </w:pPr>
            <w:r w:rsidRPr="5668B948">
              <w:rPr>
                <w:rFonts w:ascii="Tahoma" w:hAnsi="Tahoma" w:cs="Tahoma"/>
              </w:rPr>
              <w:t>Plain English description</w:t>
            </w:r>
          </w:p>
          <w:p w14:paraId="4F36D046" w14:textId="333B3728" w:rsidR="00E37FDD" w:rsidRPr="00C76DEA" w:rsidRDefault="00E37FDD" w:rsidP="5668B948">
            <w:pPr>
              <w:rPr>
                <w:rFonts w:ascii="Tahoma" w:hAnsi="Tahoma" w:cs="Tahoma"/>
              </w:rPr>
            </w:pPr>
          </w:p>
        </w:tc>
        <w:tc>
          <w:tcPr>
            <w:tcW w:w="3260" w:type="dxa"/>
            <w:shd w:val="clear" w:color="auto" w:fill="DEEAF6" w:themeFill="accent1" w:themeFillTint="33"/>
          </w:tcPr>
          <w:p w14:paraId="04E0F117" w14:textId="05277217" w:rsidR="00E37FDD" w:rsidRPr="00C76DEA" w:rsidRDefault="0745DD22" w:rsidP="00030EFF">
            <w:pPr>
              <w:rPr>
                <w:rFonts w:ascii="Tahoma" w:hAnsi="Tahoma" w:cs="Tahoma"/>
              </w:rPr>
            </w:pPr>
            <w:r w:rsidRPr="0745DD22">
              <w:rPr>
                <w:rFonts w:ascii="Tahoma" w:hAnsi="Tahoma" w:cs="Tahoma"/>
              </w:rPr>
              <w:t xml:space="preserve">Level 3: Best-in-class calculation methodology </w:t>
            </w:r>
          </w:p>
        </w:tc>
        <w:tc>
          <w:tcPr>
            <w:tcW w:w="3260" w:type="dxa"/>
            <w:shd w:val="clear" w:color="auto" w:fill="DEEAF6" w:themeFill="accent1" w:themeFillTint="33"/>
          </w:tcPr>
          <w:p w14:paraId="448DA2CC" w14:textId="7AEACA84" w:rsidR="00E37FDD" w:rsidRPr="006C4F1E" w:rsidRDefault="006C4F1E" w:rsidP="00030EFF">
            <w:pPr>
              <w:rPr>
                <w:rFonts w:ascii="Tahoma" w:hAnsi="Tahoma" w:cs="Tahoma"/>
              </w:rPr>
            </w:pPr>
            <w:r>
              <w:rPr>
                <w:rFonts w:ascii="Tahoma" w:hAnsi="Tahoma" w:cs="Tahoma"/>
              </w:rPr>
              <w:t xml:space="preserve">Level 2: </w:t>
            </w:r>
            <w:r w:rsidR="00E37FDD" w:rsidRPr="006C4F1E">
              <w:rPr>
                <w:rFonts w:ascii="Tahoma" w:hAnsi="Tahoma" w:cs="Tahoma"/>
              </w:rPr>
              <w:t>Medium-accuracy calculation methodology</w:t>
            </w:r>
          </w:p>
        </w:tc>
        <w:tc>
          <w:tcPr>
            <w:tcW w:w="3402" w:type="dxa"/>
            <w:shd w:val="clear" w:color="auto" w:fill="DEEAF6" w:themeFill="accent1" w:themeFillTint="33"/>
          </w:tcPr>
          <w:p w14:paraId="08AB42BB" w14:textId="114644CA" w:rsidR="00E37FDD" w:rsidRPr="006C4F1E" w:rsidRDefault="006C4F1E" w:rsidP="00030EFF">
            <w:pPr>
              <w:rPr>
                <w:rFonts w:ascii="Tahoma" w:hAnsi="Tahoma" w:cs="Tahoma"/>
              </w:rPr>
            </w:pPr>
            <w:r>
              <w:rPr>
                <w:rFonts w:ascii="Tahoma" w:hAnsi="Tahoma" w:cs="Tahoma"/>
              </w:rPr>
              <w:t xml:space="preserve">Level 1: </w:t>
            </w:r>
            <w:r w:rsidR="00E37FDD" w:rsidRPr="006C4F1E">
              <w:rPr>
                <w:rFonts w:ascii="Tahoma" w:hAnsi="Tahoma" w:cs="Tahoma"/>
              </w:rPr>
              <w:t>Lower-accuracy calculation methodology</w:t>
            </w:r>
          </w:p>
        </w:tc>
        <w:tc>
          <w:tcPr>
            <w:tcW w:w="2782" w:type="dxa"/>
            <w:shd w:val="clear" w:color="auto" w:fill="DEEAF6" w:themeFill="accent1" w:themeFillTint="33"/>
          </w:tcPr>
          <w:p w14:paraId="2D2BB283" w14:textId="078D52A0" w:rsidR="00E37FDD" w:rsidRPr="006C4F1E" w:rsidRDefault="00E37FDD" w:rsidP="00030EFF">
            <w:pPr>
              <w:rPr>
                <w:rFonts w:ascii="Tahoma" w:hAnsi="Tahoma" w:cs="Tahoma"/>
              </w:rPr>
            </w:pPr>
            <w:r w:rsidRPr="006C4F1E">
              <w:rPr>
                <w:rFonts w:ascii="Tahoma" w:hAnsi="Tahoma" w:cs="Tahoma"/>
              </w:rPr>
              <w:t>Observations</w:t>
            </w:r>
          </w:p>
        </w:tc>
      </w:tr>
      <w:tr w:rsidR="009701BD" w:rsidRPr="00C76DEA" w14:paraId="40D7A8A3" w14:textId="77777777" w:rsidTr="00253C52">
        <w:tc>
          <w:tcPr>
            <w:tcW w:w="2830" w:type="dxa"/>
            <w:vMerge w:val="restart"/>
          </w:tcPr>
          <w:p w14:paraId="4DA2F8A0" w14:textId="2D91EAFC" w:rsidR="009701BD" w:rsidRPr="00C76DEA" w:rsidRDefault="009701BD" w:rsidP="00BA1E4E">
            <w:pPr>
              <w:rPr>
                <w:rFonts w:ascii="Tahoma" w:hAnsi="Tahoma" w:cs="Tahoma"/>
              </w:rPr>
            </w:pPr>
            <w:r w:rsidRPr="00C76DEA">
              <w:rPr>
                <w:rFonts w:ascii="Tahoma" w:hAnsi="Tahoma" w:cs="Tahoma"/>
              </w:rPr>
              <w:t>1. Purchased goods and services</w:t>
            </w:r>
            <w:r w:rsidR="0059151F" w:rsidRPr="00C76DEA">
              <w:rPr>
                <w:rFonts w:ascii="Tahoma" w:hAnsi="Tahoma" w:cs="Tahoma"/>
              </w:rPr>
              <w:t xml:space="preserve"> </w:t>
            </w:r>
          </w:p>
        </w:tc>
        <w:tc>
          <w:tcPr>
            <w:tcW w:w="3544" w:type="dxa"/>
            <w:vMerge w:val="restart"/>
          </w:tcPr>
          <w:p w14:paraId="00290239" w14:textId="4E1BC693" w:rsidR="009701BD" w:rsidRPr="00C76DEA" w:rsidRDefault="0745DD22" w:rsidP="00BA1E4E">
            <w:pPr>
              <w:rPr>
                <w:rFonts w:ascii="Tahoma" w:hAnsi="Tahoma" w:cs="Tahoma"/>
              </w:rPr>
            </w:pPr>
            <w:r w:rsidRPr="0745DD22">
              <w:rPr>
                <w:rFonts w:ascii="Tahoma" w:hAnsi="Tahoma" w:cs="Tahoma"/>
              </w:rPr>
              <w:t xml:space="preserve">Extraction, production, and transportation of goods and services purchased or acquired by the reporting company in the reporting year, not otherwise included in Categories 2 - 8. This may include intermediate goods (e.g., materials, components) and final products for resale. </w:t>
            </w:r>
          </w:p>
        </w:tc>
        <w:tc>
          <w:tcPr>
            <w:tcW w:w="1843" w:type="dxa"/>
            <w:vMerge w:val="restart"/>
          </w:tcPr>
          <w:p w14:paraId="4046F975" w14:textId="23C093A3" w:rsidR="009701BD" w:rsidRPr="00C76DEA" w:rsidRDefault="4C89A5DE" w:rsidP="00BA1E4E">
            <w:pPr>
              <w:rPr>
                <w:rFonts w:ascii="Tahoma" w:hAnsi="Tahoma" w:cs="Tahoma"/>
              </w:rPr>
            </w:pPr>
            <w:r w:rsidRPr="4C89A5DE">
              <w:rPr>
                <w:rFonts w:ascii="Tahoma" w:hAnsi="Tahoma" w:cs="Tahoma"/>
              </w:rPr>
              <w:t>Upstream (supply chain) emissions of goods and services purchased for the operation (OPEX) of the organisation</w:t>
            </w:r>
          </w:p>
        </w:tc>
        <w:tc>
          <w:tcPr>
            <w:tcW w:w="3260" w:type="dxa"/>
          </w:tcPr>
          <w:p w14:paraId="58C4C794" w14:textId="3211447F" w:rsidR="009701BD" w:rsidRPr="00C76DEA" w:rsidRDefault="009701BD" w:rsidP="00BA1E4E">
            <w:pPr>
              <w:rPr>
                <w:rFonts w:ascii="Tahoma" w:hAnsi="Tahoma" w:cs="Tahoma"/>
              </w:rPr>
            </w:pPr>
            <w:r w:rsidRPr="00C76DEA">
              <w:rPr>
                <w:rFonts w:ascii="Tahoma" w:hAnsi="Tahoma" w:cs="Tahoma"/>
              </w:rPr>
              <w:t>Hybrid approach covering all categories of purchased goods &amp; services, including outsourced activities (e.g. catering, accommodation):</w:t>
            </w:r>
          </w:p>
          <w:p w14:paraId="402A8DF3" w14:textId="77777777" w:rsidR="00862B9E" w:rsidRDefault="00862B9E" w:rsidP="5A84CBC0">
            <w:pPr>
              <w:rPr>
                <w:rFonts w:ascii="Tahoma" w:hAnsi="Tahoma" w:cs="Tahoma"/>
              </w:rPr>
            </w:pPr>
          </w:p>
          <w:p w14:paraId="23989E63" w14:textId="7AE1B6B1" w:rsidR="009701BD" w:rsidRDefault="13C35E30" w:rsidP="5A84CBC0">
            <w:pPr>
              <w:rPr>
                <w:rFonts w:ascii="Tahoma" w:hAnsi="Tahoma" w:cs="Tahoma"/>
              </w:rPr>
            </w:pPr>
            <w:r w:rsidRPr="5A84CBC0">
              <w:rPr>
                <w:rFonts w:ascii="Tahoma" w:hAnsi="Tahoma" w:cs="Tahoma"/>
              </w:rPr>
              <w:t xml:space="preserve">a) Process-based emissions reporting: where actual consumption or use data is available (e.g. weight for materials used or food </w:t>
            </w:r>
            <w:r w:rsidRPr="5A84CBC0">
              <w:rPr>
                <w:rFonts w:ascii="Tahoma" w:hAnsi="Tahoma" w:cs="Tahoma"/>
              </w:rPr>
              <w:lastRenderedPageBreak/>
              <w:t>delivered, energy use for outsourced student accommodation or data centres), use this data to calculate emissions by applying relevant emission factors (e.g. CO</w:t>
            </w:r>
            <w:r w:rsidRPr="5A84CBC0">
              <w:rPr>
                <w:rFonts w:ascii="Tahoma" w:hAnsi="Tahoma" w:cs="Tahoma"/>
                <w:vertAlign w:val="subscript"/>
              </w:rPr>
              <w:t>2</w:t>
            </w:r>
            <w:r w:rsidRPr="5A84CBC0">
              <w:rPr>
                <w:rFonts w:ascii="Tahoma" w:hAnsi="Tahoma" w:cs="Tahoma"/>
              </w:rPr>
              <w:t>e/kg, CO</w:t>
            </w:r>
            <w:r w:rsidRPr="002A5978">
              <w:rPr>
                <w:rFonts w:ascii="Tahoma" w:hAnsi="Tahoma" w:cs="Tahoma"/>
                <w:vertAlign w:val="subscript"/>
              </w:rPr>
              <w:t>2</w:t>
            </w:r>
            <w:r w:rsidRPr="5A84CBC0">
              <w:rPr>
                <w:rFonts w:ascii="Tahoma" w:hAnsi="Tahoma" w:cs="Tahoma"/>
              </w:rPr>
              <w:t>e/unit, CO</w:t>
            </w:r>
            <w:r w:rsidRPr="002A5978">
              <w:rPr>
                <w:rFonts w:ascii="Tahoma" w:hAnsi="Tahoma" w:cs="Tahoma"/>
                <w:vertAlign w:val="subscript"/>
              </w:rPr>
              <w:t>2</w:t>
            </w:r>
            <w:r w:rsidRPr="5A84CBC0">
              <w:rPr>
                <w:rFonts w:ascii="Tahoma" w:hAnsi="Tahoma" w:cs="Tahoma"/>
              </w:rPr>
              <w:t>e/kWh)</w:t>
            </w:r>
            <w:r w:rsidR="00E3570F">
              <w:rPr>
                <w:rFonts w:ascii="Tahoma" w:hAnsi="Tahoma" w:cs="Tahoma"/>
              </w:rPr>
              <w:t xml:space="preserve">. </w:t>
            </w:r>
          </w:p>
          <w:p w14:paraId="1FE3D03D" w14:textId="77777777" w:rsidR="00950086" w:rsidRDefault="00950086" w:rsidP="5A84CBC0">
            <w:pPr>
              <w:rPr>
                <w:rFonts w:ascii="Tahoma" w:hAnsi="Tahoma" w:cs="Tahoma"/>
              </w:rPr>
            </w:pPr>
          </w:p>
          <w:p w14:paraId="0B906784" w14:textId="77777777" w:rsidR="00950086" w:rsidRPr="00100F93" w:rsidRDefault="00950086" w:rsidP="00950086">
            <w:pPr>
              <w:rPr>
                <w:rFonts w:ascii="Segoe UI" w:eastAsia="Segoe UI" w:hAnsi="Segoe UI" w:cs="Segoe UI"/>
                <w:sz w:val="18"/>
                <w:szCs w:val="18"/>
              </w:rPr>
            </w:pPr>
            <w:r w:rsidRPr="00100F93">
              <w:rPr>
                <w:rFonts w:ascii="Tahoma" w:hAnsi="Tahoma" w:cs="Tahoma"/>
              </w:rPr>
              <w:t xml:space="preserve">b) </w:t>
            </w:r>
            <w:r w:rsidRPr="00100F93">
              <w:rPr>
                <w:rFonts w:ascii="Tahoma" w:eastAsia="Tahoma" w:hAnsi="Tahoma" w:cs="Tahoma"/>
              </w:rPr>
              <w:t>Collect supplier-based spend data (i.e. CO</w:t>
            </w:r>
            <w:r w:rsidRPr="00100F93">
              <w:rPr>
                <w:rFonts w:ascii="Tahoma" w:eastAsia="Tahoma" w:hAnsi="Tahoma" w:cs="Tahoma"/>
                <w:vertAlign w:val="subscript"/>
              </w:rPr>
              <w:t>2</w:t>
            </w:r>
            <w:r w:rsidRPr="00100F93">
              <w:rPr>
                <w:rFonts w:ascii="Tahoma" w:eastAsia="Tahoma" w:hAnsi="Tahoma" w:cs="Tahoma"/>
              </w:rPr>
              <w:t>e/£) – short term likely this would only be the suppliers Scope 1 &amp; 2, so could use EIO for the Scope 3 part. But as more suppliers will measure complete upstream supply chain footprint, then complete Scope 1-3.</w:t>
            </w:r>
          </w:p>
          <w:p w14:paraId="3DDFEB26" w14:textId="77777777" w:rsidR="00950086" w:rsidRDefault="00950086" w:rsidP="00950086">
            <w:pPr>
              <w:rPr>
                <w:rFonts w:ascii="Tahoma" w:hAnsi="Tahoma" w:cs="Tahoma"/>
              </w:rPr>
            </w:pPr>
          </w:p>
          <w:p w14:paraId="278DF22D" w14:textId="173A45E3" w:rsidR="00950086" w:rsidRDefault="00950086" w:rsidP="5A84CBC0">
            <w:pPr>
              <w:rPr>
                <w:rFonts w:ascii="Tahoma" w:hAnsi="Tahoma" w:cs="Tahoma"/>
              </w:rPr>
            </w:pPr>
            <w:r w:rsidRPr="5A84CBC0">
              <w:rPr>
                <w:rFonts w:ascii="Tahoma" w:hAnsi="Tahoma" w:cs="Tahoma"/>
              </w:rPr>
              <w:t>c) Extended input-output (EIO) modelling: for all other spending categories (excluding spending on goods &amp; services that fit in other Scope 3 categories, e.g. capex, business travel) as well as suppliers' relevant revenue or cost data in certain cases (e.g. outsourced student accommodation and catering), apply EIO models by applying spending-based emission factors (CO</w:t>
            </w:r>
            <w:r w:rsidRPr="5A84CBC0">
              <w:rPr>
                <w:rFonts w:ascii="Tahoma" w:hAnsi="Tahoma" w:cs="Tahoma"/>
                <w:vertAlign w:val="subscript"/>
              </w:rPr>
              <w:t>2</w:t>
            </w:r>
            <w:r w:rsidRPr="5A84CBC0">
              <w:rPr>
                <w:rFonts w:ascii="Tahoma" w:hAnsi="Tahoma" w:cs="Tahoma"/>
              </w:rPr>
              <w:t>e/GBP)</w:t>
            </w:r>
          </w:p>
          <w:p w14:paraId="7DDCD28C" w14:textId="2C1B04EC" w:rsidR="002A5978" w:rsidRPr="00C76DEA" w:rsidRDefault="002A5978" w:rsidP="5A84CBC0">
            <w:pPr>
              <w:rPr>
                <w:rFonts w:ascii="Tahoma" w:hAnsi="Tahoma" w:cs="Tahoma"/>
              </w:rPr>
            </w:pPr>
          </w:p>
        </w:tc>
        <w:tc>
          <w:tcPr>
            <w:tcW w:w="3260" w:type="dxa"/>
          </w:tcPr>
          <w:p w14:paraId="71CFF12B" w14:textId="3CA5E814" w:rsidR="00A25921" w:rsidRPr="00100F93" w:rsidRDefault="00A25921" w:rsidP="00A25921">
            <w:pPr>
              <w:rPr>
                <w:rFonts w:ascii="Segoe UI" w:eastAsia="Segoe UI" w:hAnsi="Segoe UI" w:cs="Segoe UI"/>
                <w:sz w:val="18"/>
                <w:szCs w:val="18"/>
              </w:rPr>
            </w:pPr>
            <w:r w:rsidRPr="00100F93">
              <w:rPr>
                <w:rFonts w:ascii="Tahoma" w:eastAsia="Tahoma" w:hAnsi="Tahoma" w:cs="Tahoma"/>
              </w:rPr>
              <w:lastRenderedPageBreak/>
              <w:t>Collect supplier-based spend data (i.e. CO</w:t>
            </w:r>
            <w:r w:rsidRPr="00100F93">
              <w:rPr>
                <w:rFonts w:ascii="Tahoma" w:eastAsia="Tahoma" w:hAnsi="Tahoma" w:cs="Tahoma"/>
                <w:vertAlign w:val="subscript"/>
              </w:rPr>
              <w:t>2</w:t>
            </w:r>
            <w:r w:rsidRPr="00100F93">
              <w:rPr>
                <w:rFonts w:ascii="Tahoma" w:eastAsia="Tahoma" w:hAnsi="Tahoma" w:cs="Tahoma"/>
              </w:rPr>
              <w:t>e/£) – short term likely this would only be the suppliers Scope 1 &amp; 2, so could use EIO for the Scope 3 part. But as more suppliers will measure complete upstream supply chain footprint, then complete Scope 1-3.</w:t>
            </w:r>
          </w:p>
          <w:p w14:paraId="1B86334E" w14:textId="4E55C989" w:rsidR="009701BD" w:rsidRPr="006C4F1E" w:rsidRDefault="009701BD" w:rsidP="00BA1E4E">
            <w:pPr>
              <w:rPr>
                <w:rFonts w:ascii="Tahoma" w:hAnsi="Tahoma" w:cs="Tahoma"/>
              </w:rPr>
            </w:pPr>
          </w:p>
        </w:tc>
        <w:tc>
          <w:tcPr>
            <w:tcW w:w="3402" w:type="dxa"/>
          </w:tcPr>
          <w:p w14:paraId="6E242477" w14:textId="0B10EE2E" w:rsidR="009701BD" w:rsidRPr="006C4F1E" w:rsidRDefault="009701BD" w:rsidP="00BA1E4E">
            <w:pPr>
              <w:rPr>
                <w:rFonts w:ascii="Tahoma" w:hAnsi="Tahoma" w:cs="Tahoma"/>
              </w:rPr>
            </w:pPr>
            <w:r w:rsidRPr="006C4F1E">
              <w:rPr>
                <w:rFonts w:ascii="Tahoma" w:hAnsi="Tahoma" w:cs="Tahoma"/>
              </w:rPr>
              <w:t>Extended input-output (EIO) modelling only, applied to the entire procurement datasets (excluding spending on goods &amp; services that fit in other Scope 3 categories, e.g. capex, business travel) as well as suppliers' relevant revenue or cost data in certain cases (e.g. outsourced student accommodation and catering).</w:t>
            </w:r>
          </w:p>
          <w:p w14:paraId="066B074A" w14:textId="207D1549" w:rsidR="009701BD" w:rsidRPr="006C4F1E" w:rsidRDefault="009701BD" w:rsidP="00BA1E4E">
            <w:pPr>
              <w:rPr>
                <w:rFonts w:ascii="Tahoma" w:hAnsi="Tahoma" w:cs="Tahoma"/>
              </w:rPr>
            </w:pPr>
          </w:p>
        </w:tc>
        <w:tc>
          <w:tcPr>
            <w:tcW w:w="2782" w:type="dxa"/>
          </w:tcPr>
          <w:p w14:paraId="4B4C661A" w14:textId="303900D6" w:rsidR="009701BD" w:rsidRPr="006C4F1E" w:rsidRDefault="0745DD22" w:rsidP="00097512">
            <w:pPr>
              <w:rPr>
                <w:rFonts w:ascii="Tahoma" w:hAnsi="Tahoma" w:cs="Tahoma"/>
              </w:rPr>
            </w:pPr>
            <w:r w:rsidRPr="0745DD22">
              <w:rPr>
                <w:rFonts w:ascii="Tahoma" w:hAnsi="Tahoma" w:cs="Tahoma"/>
              </w:rPr>
              <w:lastRenderedPageBreak/>
              <w:t xml:space="preserve">Some procurement consortia can provide EIO-derived data through the HESCET dataset. However, it should be noted that this dataset includes all </w:t>
            </w:r>
            <w:r w:rsidR="00253C52">
              <w:rPr>
                <w:rFonts w:ascii="Tahoma" w:hAnsi="Tahoma" w:cs="Tahoma"/>
              </w:rPr>
              <w:t>i</w:t>
            </w:r>
            <w:r w:rsidRPr="0745DD22">
              <w:rPr>
                <w:rFonts w:ascii="Tahoma" w:hAnsi="Tahoma" w:cs="Tahoma"/>
              </w:rPr>
              <w:t>nstitution non-payroll spend and as a result include emissions that would be categorised as Scope 1 and 3 (</w:t>
            </w:r>
            <w:r w:rsidR="00253C52" w:rsidRPr="0745DD22">
              <w:rPr>
                <w:rFonts w:ascii="Tahoma" w:hAnsi="Tahoma" w:cs="Tahoma"/>
              </w:rPr>
              <w:t>e.g</w:t>
            </w:r>
            <w:r w:rsidR="00253C52">
              <w:rPr>
                <w:rFonts w:ascii="Tahoma" w:hAnsi="Tahoma" w:cs="Tahoma"/>
              </w:rPr>
              <w:t>.</w:t>
            </w:r>
            <w:r w:rsidRPr="0745DD22">
              <w:rPr>
                <w:rFonts w:ascii="Tahoma" w:hAnsi="Tahoma" w:cs="Tahoma"/>
              </w:rPr>
              <w:t xml:space="preserve"> </w:t>
            </w:r>
            <w:r w:rsidRPr="0745DD22">
              <w:rPr>
                <w:rFonts w:ascii="Tahoma" w:hAnsi="Tahoma" w:cs="Tahoma"/>
              </w:rPr>
              <w:lastRenderedPageBreak/>
              <w:t>utilities, travel, etc). There is currently no tool available for FE</w:t>
            </w:r>
            <w:r w:rsidR="00253C52">
              <w:rPr>
                <w:rFonts w:ascii="Tahoma" w:hAnsi="Tahoma" w:cs="Tahoma"/>
              </w:rPr>
              <w:t>.</w:t>
            </w:r>
            <w:r w:rsidRPr="0745DD22">
              <w:rPr>
                <w:rFonts w:ascii="Tahoma" w:hAnsi="Tahoma" w:cs="Tahoma"/>
              </w:rPr>
              <w:t xml:space="preserve"> </w:t>
            </w:r>
          </w:p>
          <w:p w14:paraId="0BA648A5" w14:textId="77777777" w:rsidR="009701BD" w:rsidRPr="006C4F1E" w:rsidRDefault="009701BD" w:rsidP="00097512">
            <w:pPr>
              <w:rPr>
                <w:rFonts w:ascii="Tahoma" w:hAnsi="Tahoma" w:cs="Tahoma"/>
              </w:rPr>
            </w:pPr>
          </w:p>
          <w:p w14:paraId="0F2D4F43" w14:textId="77777777" w:rsidR="009701BD" w:rsidRDefault="0745DD22" w:rsidP="00097512">
            <w:pPr>
              <w:rPr>
                <w:rFonts w:ascii="Tahoma" w:hAnsi="Tahoma" w:cs="Tahoma"/>
              </w:rPr>
            </w:pPr>
            <w:r w:rsidRPr="0745DD22">
              <w:rPr>
                <w:rFonts w:ascii="Tahoma" w:hAnsi="Tahoma" w:cs="Tahoma"/>
              </w:rPr>
              <w:t>It is therefore good practice to exclude (a) non-scope 3 emissions and (b) all scope 3 emissions for which consumption (i.e. more accurate) data is available (by excluding specific supplier data such as water).</w:t>
            </w:r>
          </w:p>
          <w:p w14:paraId="216E5315" w14:textId="77777777" w:rsidR="00C240C5" w:rsidRDefault="00C240C5" w:rsidP="00097512">
            <w:pPr>
              <w:rPr>
                <w:rFonts w:ascii="Tahoma" w:hAnsi="Tahoma" w:cs="Tahoma"/>
              </w:rPr>
            </w:pPr>
          </w:p>
          <w:p w14:paraId="1E4FB81D" w14:textId="77777777" w:rsidR="00C240C5" w:rsidRDefault="00C15F8F" w:rsidP="00097512">
            <w:pPr>
              <w:rPr>
                <w:rFonts w:ascii="Tahoma" w:hAnsi="Tahoma" w:cs="Tahoma"/>
              </w:rPr>
            </w:pPr>
            <w:r>
              <w:rPr>
                <w:rFonts w:ascii="Tahoma" w:hAnsi="Tahoma" w:cs="Tahoma"/>
              </w:rPr>
              <w:t>Where e</w:t>
            </w:r>
            <w:r w:rsidR="008302FA">
              <w:rPr>
                <w:rFonts w:ascii="Tahoma" w:hAnsi="Tahoma" w:cs="Tahoma"/>
              </w:rPr>
              <w:t xml:space="preserve">missions are material, </w:t>
            </w:r>
            <w:r w:rsidR="00CE374B">
              <w:rPr>
                <w:rFonts w:ascii="Tahoma" w:hAnsi="Tahoma" w:cs="Tahoma"/>
              </w:rPr>
              <w:t>reporters should calculate</w:t>
            </w:r>
            <w:r w:rsidR="005B7F2A">
              <w:rPr>
                <w:rFonts w:ascii="Tahoma" w:hAnsi="Tahoma" w:cs="Tahoma"/>
              </w:rPr>
              <w:t xml:space="preserve"> or </w:t>
            </w:r>
            <w:r w:rsidR="00CE374B">
              <w:rPr>
                <w:rFonts w:ascii="Tahoma" w:hAnsi="Tahoma" w:cs="Tahoma"/>
              </w:rPr>
              <w:t xml:space="preserve">estimate emissions at the highest level of granularity available to them. </w:t>
            </w:r>
          </w:p>
          <w:p w14:paraId="53034E17" w14:textId="1C19A15A" w:rsidR="00BB40C3" w:rsidRPr="006C4F1E" w:rsidRDefault="00BB40C3" w:rsidP="00097512">
            <w:pPr>
              <w:rPr>
                <w:rFonts w:ascii="Tahoma" w:hAnsi="Tahoma" w:cs="Tahoma"/>
              </w:rPr>
            </w:pPr>
          </w:p>
        </w:tc>
      </w:tr>
      <w:tr w:rsidR="009701BD" w:rsidRPr="00C76DEA" w14:paraId="61174A5C" w14:textId="77777777" w:rsidTr="00253C52">
        <w:tc>
          <w:tcPr>
            <w:tcW w:w="2830" w:type="dxa"/>
            <w:vMerge/>
          </w:tcPr>
          <w:p w14:paraId="7553D0C8" w14:textId="77777777" w:rsidR="009701BD" w:rsidRPr="00C76DEA" w:rsidRDefault="009701BD" w:rsidP="00BA1E4E">
            <w:pPr>
              <w:rPr>
                <w:rFonts w:ascii="Tahoma" w:hAnsi="Tahoma" w:cs="Tahoma"/>
              </w:rPr>
            </w:pPr>
          </w:p>
        </w:tc>
        <w:tc>
          <w:tcPr>
            <w:tcW w:w="3544" w:type="dxa"/>
            <w:vMerge/>
          </w:tcPr>
          <w:p w14:paraId="2B7D7A2D" w14:textId="77777777" w:rsidR="009701BD" w:rsidRPr="00C76DEA" w:rsidRDefault="009701BD" w:rsidP="00BA1E4E">
            <w:pPr>
              <w:rPr>
                <w:rFonts w:ascii="Tahoma" w:hAnsi="Tahoma" w:cs="Tahoma"/>
              </w:rPr>
            </w:pPr>
          </w:p>
        </w:tc>
        <w:tc>
          <w:tcPr>
            <w:tcW w:w="1843" w:type="dxa"/>
            <w:vMerge/>
          </w:tcPr>
          <w:p w14:paraId="07C4CB05" w14:textId="77777777" w:rsidR="009701BD" w:rsidRPr="00C76DEA" w:rsidRDefault="009701BD" w:rsidP="00BA1E4E">
            <w:pPr>
              <w:rPr>
                <w:rFonts w:ascii="Tahoma" w:hAnsi="Tahoma" w:cs="Tahoma"/>
              </w:rPr>
            </w:pPr>
          </w:p>
        </w:tc>
        <w:tc>
          <w:tcPr>
            <w:tcW w:w="3260" w:type="dxa"/>
          </w:tcPr>
          <w:p w14:paraId="1A608AD3" w14:textId="32F5D998" w:rsidR="009701BD" w:rsidRPr="00E4784D" w:rsidRDefault="009701BD" w:rsidP="00BA1E4E">
            <w:pPr>
              <w:rPr>
                <w:rFonts w:ascii="Tahoma" w:hAnsi="Tahoma" w:cs="Tahoma"/>
              </w:rPr>
            </w:pPr>
            <w:r w:rsidRPr="00E4784D">
              <w:rPr>
                <w:rFonts w:ascii="Tahoma" w:hAnsi="Tahoma" w:cs="Tahoma"/>
              </w:rPr>
              <w:t>Purchased water -</w:t>
            </w:r>
            <w:r w:rsidR="00E4784D">
              <w:rPr>
                <w:rFonts w:ascii="Tahoma" w:hAnsi="Tahoma" w:cs="Tahoma"/>
              </w:rPr>
              <w:t xml:space="preserve"> </w:t>
            </w:r>
            <w:r w:rsidRPr="00E4784D">
              <w:rPr>
                <w:rFonts w:ascii="Tahoma" w:hAnsi="Tahoma" w:cs="Tahoma"/>
              </w:rPr>
              <w:t>consumption data (meter readings).</w:t>
            </w:r>
          </w:p>
          <w:p w14:paraId="03F9BA24" w14:textId="77777777" w:rsidR="009701BD" w:rsidRPr="00E4784D" w:rsidRDefault="009701BD" w:rsidP="00BA1E4E">
            <w:pPr>
              <w:rPr>
                <w:rFonts w:ascii="Tahoma" w:hAnsi="Tahoma" w:cs="Tahoma"/>
              </w:rPr>
            </w:pPr>
          </w:p>
          <w:p w14:paraId="1E66B14D" w14:textId="6F80C822" w:rsidR="009701BD" w:rsidRPr="00E4784D" w:rsidRDefault="009701BD" w:rsidP="009701BD">
            <w:pPr>
              <w:rPr>
                <w:rFonts w:ascii="Tahoma" w:hAnsi="Tahoma" w:cs="Tahoma"/>
              </w:rPr>
            </w:pPr>
            <w:r w:rsidRPr="00E4784D">
              <w:rPr>
                <w:rFonts w:ascii="Tahoma" w:hAnsi="Tahoma" w:cs="Tahoma"/>
                <w:u w:val="single"/>
              </w:rPr>
              <w:t>Water</w:t>
            </w:r>
            <w:r w:rsidRPr="00E4784D">
              <w:rPr>
                <w:rFonts w:ascii="Tahoma" w:hAnsi="Tahoma" w:cs="Tahoma"/>
              </w:rPr>
              <w:t>:</w:t>
            </w:r>
          </w:p>
          <w:p w14:paraId="64AC8F9E" w14:textId="77777777" w:rsidR="009701BD" w:rsidRPr="00E4784D" w:rsidRDefault="009701BD" w:rsidP="009701BD">
            <w:pPr>
              <w:rPr>
                <w:rFonts w:ascii="Tahoma" w:hAnsi="Tahoma" w:cs="Tahoma"/>
              </w:rPr>
            </w:pPr>
          </w:p>
          <w:p w14:paraId="4B0E8686" w14:textId="1B3C9F46" w:rsidR="009701BD" w:rsidRPr="00E4784D" w:rsidRDefault="021AEBD8" w:rsidP="009701BD">
            <w:pPr>
              <w:rPr>
                <w:rFonts w:ascii="Tahoma" w:hAnsi="Tahoma" w:cs="Tahoma"/>
                <w:highlight w:val="cyan"/>
              </w:rPr>
            </w:pPr>
            <w:r w:rsidRPr="021AEBD8">
              <w:rPr>
                <w:rFonts w:ascii="Tahoma" w:hAnsi="Tahoma" w:cs="Tahoma"/>
                <w:highlight w:val="cyan"/>
              </w:rPr>
              <w:t xml:space="preserve">Data: Fresh water supply volume </w:t>
            </w:r>
          </w:p>
          <w:p w14:paraId="10536ACF" w14:textId="1323F2B3" w:rsidR="021AEBD8" w:rsidRDefault="021AEBD8" w:rsidP="021AEBD8">
            <w:pPr>
              <w:rPr>
                <w:rFonts w:ascii="Tahoma" w:hAnsi="Tahoma" w:cs="Tahoma"/>
                <w:highlight w:val="lightGray"/>
              </w:rPr>
            </w:pPr>
            <w:r w:rsidRPr="021AEBD8">
              <w:rPr>
                <w:rFonts w:ascii="Tahoma" w:hAnsi="Tahoma" w:cs="Tahoma"/>
                <w:highlight w:val="lightGray"/>
              </w:rPr>
              <w:t>Data source example: water bills or meter readings.</w:t>
            </w:r>
          </w:p>
          <w:p w14:paraId="23AD3AE9" w14:textId="3DA88A2A" w:rsidR="009701BD" w:rsidRPr="00E4784D" w:rsidRDefault="0745DD22" w:rsidP="00E4784D">
            <w:pPr>
              <w:rPr>
                <w:rFonts w:ascii="Tahoma" w:hAnsi="Tahoma" w:cs="Tahoma"/>
              </w:rPr>
            </w:pPr>
            <w:r w:rsidRPr="0745DD22">
              <w:rPr>
                <w:rFonts w:ascii="Tahoma" w:hAnsi="Tahoma" w:cs="Tahoma"/>
                <w:highlight w:val="green"/>
              </w:rPr>
              <w:t>EF: Freshwater (local/regional) EF</w:t>
            </w:r>
          </w:p>
        </w:tc>
        <w:tc>
          <w:tcPr>
            <w:tcW w:w="3260" w:type="dxa"/>
          </w:tcPr>
          <w:p w14:paraId="3ED67291" w14:textId="5222E99E" w:rsidR="009701BD" w:rsidRPr="00E4784D" w:rsidRDefault="009701BD" w:rsidP="009701BD">
            <w:pPr>
              <w:rPr>
                <w:rFonts w:ascii="Tahoma" w:hAnsi="Tahoma" w:cs="Tahoma"/>
              </w:rPr>
            </w:pPr>
            <w:r w:rsidRPr="00E4784D">
              <w:rPr>
                <w:rFonts w:ascii="Tahoma" w:hAnsi="Tahoma" w:cs="Tahoma"/>
              </w:rPr>
              <w:t>Purchased water - consumption data (meter readings).</w:t>
            </w:r>
          </w:p>
          <w:p w14:paraId="43F5E976" w14:textId="77777777" w:rsidR="009701BD" w:rsidRPr="00E4784D" w:rsidRDefault="009701BD" w:rsidP="009701BD">
            <w:pPr>
              <w:rPr>
                <w:rFonts w:ascii="Tahoma" w:hAnsi="Tahoma" w:cs="Tahoma"/>
              </w:rPr>
            </w:pPr>
          </w:p>
          <w:p w14:paraId="4C0A23F7" w14:textId="77777777" w:rsidR="009701BD" w:rsidRPr="00E4784D" w:rsidRDefault="009701BD" w:rsidP="009701BD">
            <w:pPr>
              <w:rPr>
                <w:rFonts w:ascii="Tahoma" w:hAnsi="Tahoma" w:cs="Tahoma"/>
              </w:rPr>
            </w:pPr>
            <w:r w:rsidRPr="00E4784D">
              <w:rPr>
                <w:rFonts w:ascii="Tahoma" w:hAnsi="Tahoma" w:cs="Tahoma"/>
                <w:u w:val="single"/>
              </w:rPr>
              <w:t>Water</w:t>
            </w:r>
            <w:r w:rsidRPr="00E4784D">
              <w:rPr>
                <w:rFonts w:ascii="Tahoma" w:hAnsi="Tahoma" w:cs="Tahoma"/>
              </w:rPr>
              <w:t>:</w:t>
            </w:r>
          </w:p>
          <w:p w14:paraId="3C129B3D" w14:textId="77777777" w:rsidR="009701BD" w:rsidRPr="00E4784D" w:rsidRDefault="009701BD" w:rsidP="009701BD">
            <w:pPr>
              <w:rPr>
                <w:rFonts w:ascii="Tahoma" w:hAnsi="Tahoma" w:cs="Tahoma"/>
              </w:rPr>
            </w:pPr>
          </w:p>
          <w:p w14:paraId="30DA4B34" w14:textId="77777777" w:rsidR="009701BD" w:rsidRPr="00E4784D" w:rsidRDefault="021AEBD8" w:rsidP="009701BD">
            <w:pPr>
              <w:rPr>
                <w:rFonts w:ascii="Tahoma" w:hAnsi="Tahoma" w:cs="Tahoma"/>
                <w:highlight w:val="cyan"/>
              </w:rPr>
            </w:pPr>
            <w:r w:rsidRPr="021AEBD8">
              <w:rPr>
                <w:rFonts w:ascii="Tahoma" w:hAnsi="Tahoma" w:cs="Tahoma"/>
                <w:highlight w:val="cyan"/>
              </w:rPr>
              <w:t xml:space="preserve">Data: Fresh water supply volume </w:t>
            </w:r>
          </w:p>
          <w:p w14:paraId="17E276B0" w14:textId="1323F2B3" w:rsidR="021AEBD8" w:rsidRDefault="021AEBD8" w:rsidP="021AEBD8">
            <w:pPr>
              <w:rPr>
                <w:rFonts w:ascii="Tahoma" w:hAnsi="Tahoma" w:cs="Tahoma"/>
                <w:highlight w:val="lightGray"/>
              </w:rPr>
            </w:pPr>
            <w:r w:rsidRPr="021AEBD8">
              <w:rPr>
                <w:rFonts w:ascii="Tahoma" w:hAnsi="Tahoma" w:cs="Tahoma"/>
                <w:highlight w:val="lightGray"/>
              </w:rPr>
              <w:t>Data source example: water bills or meter readings.</w:t>
            </w:r>
          </w:p>
          <w:p w14:paraId="47B9CA0C" w14:textId="7A4CD4B0" w:rsidR="009701BD" w:rsidRPr="00E4784D" w:rsidRDefault="0745DD22" w:rsidP="00E4784D">
            <w:pPr>
              <w:rPr>
                <w:rFonts w:ascii="Tahoma" w:hAnsi="Tahoma" w:cs="Tahoma"/>
              </w:rPr>
            </w:pPr>
            <w:r w:rsidRPr="0745DD22">
              <w:rPr>
                <w:rFonts w:ascii="Tahoma" w:hAnsi="Tahoma" w:cs="Tahoma"/>
                <w:highlight w:val="green"/>
              </w:rPr>
              <w:t>EF: Freshwater (national) EF</w:t>
            </w:r>
          </w:p>
        </w:tc>
        <w:tc>
          <w:tcPr>
            <w:tcW w:w="3402" w:type="dxa"/>
          </w:tcPr>
          <w:p w14:paraId="3D88FA30" w14:textId="77777777" w:rsidR="009701BD" w:rsidRPr="00E4784D" w:rsidRDefault="009701BD" w:rsidP="00BA1E4E">
            <w:pPr>
              <w:rPr>
                <w:rFonts w:ascii="Tahoma" w:hAnsi="Tahoma" w:cs="Tahoma"/>
              </w:rPr>
            </w:pPr>
          </w:p>
        </w:tc>
        <w:tc>
          <w:tcPr>
            <w:tcW w:w="2782" w:type="dxa"/>
          </w:tcPr>
          <w:p w14:paraId="4AF2D662" w14:textId="4537FB2C" w:rsidR="009701BD" w:rsidRPr="00E4784D" w:rsidRDefault="009701BD" w:rsidP="009701BD">
            <w:pPr>
              <w:rPr>
                <w:rFonts w:ascii="Tahoma" w:hAnsi="Tahoma" w:cs="Tahoma"/>
              </w:rPr>
            </w:pPr>
            <w:r w:rsidRPr="00E4784D">
              <w:rPr>
                <w:rFonts w:ascii="Tahoma" w:hAnsi="Tahoma" w:cs="Tahoma"/>
              </w:rPr>
              <w:t>In the absence of wastewater meter readings, purchased water volume data is used to estimate wastewater volume (used to report Scope 3 - 5. Waste generated in operations).</w:t>
            </w:r>
          </w:p>
        </w:tc>
      </w:tr>
      <w:tr w:rsidR="00BA1E4E" w:rsidRPr="00C76DEA" w14:paraId="6B3E63B2" w14:textId="77777777" w:rsidTr="00253C52">
        <w:tc>
          <w:tcPr>
            <w:tcW w:w="2830" w:type="dxa"/>
            <w:shd w:val="clear" w:color="auto" w:fill="auto"/>
          </w:tcPr>
          <w:p w14:paraId="668B06A9" w14:textId="77777777" w:rsidR="00BA1E4E" w:rsidRDefault="403BD50C" w:rsidP="00BA1E4E">
            <w:pPr>
              <w:rPr>
                <w:rFonts w:ascii="Tahoma" w:hAnsi="Tahoma" w:cs="Tahoma"/>
              </w:rPr>
            </w:pPr>
            <w:r w:rsidRPr="5A84CBC0">
              <w:rPr>
                <w:rFonts w:ascii="Tahoma" w:hAnsi="Tahoma" w:cs="Tahoma"/>
              </w:rPr>
              <w:t>2. Capital goods</w:t>
            </w:r>
          </w:p>
          <w:p w14:paraId="45E9BF6E" w14:textId="77777777" w:rsidR="00675EAB" w:rsidRDefault="00675EAB" w:rsidP="00BA1E4E">
            <w:pPr>
              <w:rPr>
                <w:rFonts w:ascii="Tahoma" w:hAnsi="Tahoma" w:cs="Tahoma"/>
              </w:rPr>
            </w:pPr>
          </w:p>
          <w:p w14:paraId="4831D42D" w14:textId="77777777" w:rsidR="00675EAB" w:rsidRDefault="00675EAB" w:rsidP="00BA1E4E">
            <w:pPr>
              <w:rPr>
                <w:rFonts w:ascii="Tahoma" w:hAnsi="Tahoma" w:cs="Tahoma"/>
              </w:rPr>
            </w:pPr>
          </w:p>
          <w:p w14:paraId="009ED582" w14:textId="77777777" w:rsidR="00675EAB" w:rsidRDefault="00675EAB" w:rsidP="00BA1E4E">
            <w:pPr>
              <w:rPr>
                <w:rFonts w:ascii="Tahoma" w:hAnsi="Tahoma" w:cs="Tahoma"/>
              </w:rPr>
            </w:pPr>
          </w:p>
          <w:p w14:paraId="56ADC449" w14:textId="77777777" w:rsidR="00675EAB" w:rsidRDefault="00675EAB" w:rsidP="00BA1E4E">
            <w:pPr>
              <w:rPr>
                <w:rFonts w:ascii="Tahoma" w:hAnsi="Tahoma" w:cs="Tahoma"/>
              </w:rPr>
            </w:pPr>
          </w:p>
          <w:p w14:paraId="107BCE79" w14:textId="77777777" w:rsidR="00675EAB" w:rsidRDefault="00675EAB" w:rsidP="00BA1E4E">
            <w:pPr>
              <w:rPr>
                <w:rFonts w:ascii="Tahoma" w:hAnsi="Tahoma" w:cs="Tahoma"/>
              </w:rPr>
            </w:pPr>
          </w:p>
          <w:p w14:paraId="16363099" w14:textId="77777777" w:rsidR="00675EAB" w:rsidRDefault="00675EAB" w:rsidP="00BA1E4E">
            <w:pPr>
              <w:rPr>
                <w:rFonts w:ascii="Tahoma" w:hAnsi="Tahoma" w:cs="Tahoma"/>
              </w:rPr>
            </w:pPr>
          </w:p>
          <w:p w14:paraId="0543A2B5" w14:textId="77777777" w:rsidR="00675EAB" w:rsidRDefault="00675EAB" w:rsidP="00BA1E4E">
            <w:pPr>
              <w:rPr>
                <w:rFonts w:ascii="Tahoma" w:hAnsi="Tahoma" w:cs="Tahoma"/>
              </w:rPr>
            </w:pPr>
          </w:p>
          <w:p w14:paraId="51CFB3E1" w14:textId="77777777" w:rsidR="00675EAB" w:rsidRDefault="00675EAB" w:rsidP="00BA1E4E">
            <w:pPr>
              <w:rPr>
                <w:rFonts w:ascii="Tahoma" w:hAnsi="Tahoma" w:cs="Tahoma"/>
              </w:rPr>
            </w:pPr>
          </w:p>
          <w:p w14:paraId="05CB2C10" w14:textId="77777777" w:rsidR="00675EAB" w:rsidRDefault="00675EAB" w:rsidP="00BA1E4E">
            <w:pPr>
              <w:rPr>
                <w:rFonts w:ascii="Tahoma" w:hAnsi="Tahoma" w:cs="Tahoma"/>
              </w:rPr>
            </w:pPr>
          </w:p>
          <w:p w14:paraId="0A9F6856" w14:textId="77777777" w:rsidR="00675EAB" w:rsidRDefault="00675EAB" w:rsidP="00BA1E4E">
            <w:pPr>
              <w:rPr>
                <w:rFonts w:ascii="Tahoma" w:hAnsi="Tahoma" w:cs="Tahoma"/>
              </w:rPr>
            </w:pPr>
          </w:p>
          <w:p w14:paraId="49A867DC" w14:textId="77777777" w:rsidR="00675EAB" w:rsidRDefault="00675EAB" w:rsidP="00BA1E4E">
            <w:pPr>
              <w:rPr>
                <w:rFonts w:ascii="Tahoma" w:hAnsi="Tahoma" w:cs="Tahoma"/>
              </w:rPr>
            </w:pPr>
          </w:p>
          <w:p w14:paraId="20A105F5" w14:textId="77777777" w:rsidR="00675EAB" w:rsidRDefault="00675EAB" w:rsidP="00BA1E4E">
            <w:pPr>
              <w:rPr>
                <w:rFonts w:ascii="Tahoma" w:hAnsi="Tahoma" w:cs="Tahoma"/>
              </w:rPr>
            </w:pPr>
          </w:p>
          <w:p w14:paraId="10C393CA" w14:textId="77777777" w:rsidR="00675EAB" w:rsidRDefault="00675EAB" w:rsidP="00BA1E4E">
            <w:pPr>
              <w:rPr>
                <w:rFonts w:ascii="Tahoma" w:hAnsi="Tahoma" w:cs="Tahoma"/>
              </w:rPr>
            </w:pPr>
          </w:p>
          <w:p w14:paraId="16A935D6" w14:textId="77777777" w:rsidR="00675EAB" w:rsidRDefault="00675EAB" w:rsidP="00BA1E4E">
            <w:pPr>
              <w:rPr>
                <w:rFonts w:ascii="Tahoma" w:hAnsi="Tahoma" w:cs="Tahoma"/>
              </w:rPr>
            </w:pPr>
          </w:p>
          <w:p w14:paraId="5BDF3FD4" w14:textId="3A096D0C" w:rsidR="00675EAB" w:rsidRPr="00C76DEA" w:rsidRDefault="00675EAB" w:rsidP="00BA1E4E">
            <w:pPr>
              <w:rPr>
                <w:rFonts w:ascii="Tahoma" w:hAnsi="Tahoma" w:cs="Tahoma"/>
              </w:rPr>
            </w:pPr>
          </w:p>
        </w:tc>
        <w:tc>
          <w:tcPr>
            <w:tcW w:w="3544" w:type="dxa"/>
            <w:shd w:val="clear" w:color="auto" w:fill="auto"/>
          </w:tcPr>
          <w:p w14:paraId="2CA0F2F8" w14:textId="77777777" w:rsidR="00BA1E4E" w:rsidRDefault="0745DD22" w:rsidP="00BA1E4E">
            <w:pPr>
              <w:rPr>
                <w:rFonts w:ascii="Tahoma" w:hAnsi="Tahoma" w:cs="Tahoma"/>
              </w:rPr>
            </w:pPr>
            <w:r w:rsidRPr="0745DD22">
              <w:rPr>
                <w:rFonts w:ascii="Tahoma" w:hAnsi="Tahoma" w:cs="Tahoma"/>
              </w:rPr>
              <w:lastRenderedPageBreak/>
              <w:t xml:space="preserve">Extraction, production, and transportation of capital goods purchased or acquired by the reporting company in the </w:t>
            </w:r>
            <w:r w:rsidRPr="0745DD22">
              <w:rPr>
                <w:rFonts w:ascii="Tahoma" w:hAnsi="Tahoma" w:cs="Tahoma"/>
              </w:rPr>
              <w:lastRenderedPageBreak/>
              <w:t>reporting year. Capital goods are final products that have an extended life and are used by the company to manufacture a product, provide a service, or sell, store, and deliver merchandise. In financial accounting, capital goods are treated as fixed assets or as plant, property, and equipment (PP&amp;E).</w:t>
            </w:r>
          </w:p>
          <w:p w14:paraId="51A26BD9" w14:textId="77777777" w:rsidR="00675EAB" w:rsidRDefault="00675EAB" w:rsidP="00BA1E4E">
            <w:pPr>
              <w:rPr>
                <w:rFonts w:ascii="Tahoma" w:hAnsi="Tahoma" w:cs="Tahoma"/>
              </w:rPr>
            </w:pPr>
          </w:p>
          <w:p w14:paraId="0BFE2DF7" w14:textId="77777777" w:rsidR="00675EAB" w:rsidRDefault="00675EAB" w:rsidP="00BA1E4E">
            <w:pPr>
              <w:rPr>
                <w:rFonts w:ascii="Tahoma" w:hAnsi="Tahoma" w:cs="Tahoma"/>
              </w:rPr>
            </w:pPr>
          </w:p>
          <w:p w14:paraId="1EA0806F" w14:textId="5F103640" w:rsidR="00675EAB" w:rsidRPr="00C76DEA" w:rsidRDefault="00675EAB" w:rsidP="00BA1E4E">
            <w:pPr>
              <w:rPr>
                <w:rFonts w:ascii="Tahoma" w:hAnsi="Tahoma" w:cs="Tahoma"/>
              </w:rPr>
            </w:pPr>
          </w:p>
        </w:tc>
        <w:tc>
          <w:tcPr>
            <w:tcW w:w="1843" w:type="dxa"/>
            <w:shd w:val="clear" w:color="auto" w:fill="auto"/>
          </w:tcPr>
          <w:p w14:paraId="0E6BE2B1" w14:textId="62CCC44A" w:rsidR="00BA1E4E" w:rsidRPr="00C76DEA" w:rsidRDefault="00800724" w:rsidP="00800724">
            <w:pPr>
              <w:rPr>
                <w:rFonts w:ascii="Tahoma" w:hAnsi="Tahoma" w:cs="Tahoma"/>
              </w:rPr>
            </w:pPr>
            <w:r>
              <w:rPr>
                <w:rFonts w:ascii="Tahoma" w:hAnsi="Tahoma" w:cs="Tahoma"/>
              </w:rPr>
              <w:lastRenderedPageBreak/>
              <w:t>E</w:t>
            </w:r>
            <w:r w:rsidRPr="4C89A5DE">
              <w:rPr>
                <w:rFonts w:ascii="Tahoma" w:hAnsi="Tahoma" w:cs="Tahoma"/>
              </w:rPr>
              <w:t xml:space="preserve">quivalent </w:t>
            </w:r>
            <w:r w:rsidR="4C89A5DE" w:rsidRPr="4C89A5DE">
              <w:rPr>
                <w:rFonts w:ascii="Tahoma" w:hAnsi="Tahoma" w:cs="Tahoma"/>
              </w:rPr>
              <w:t xml:space="preserve">to category 1, but this focuses on fixed assets </w:t>
            </w:r>
            <w:r w:rsidR="4C89A5DE" w:rsidRPr="4C89A5DE">
              <w:rPr>
                <w:rFonts w:ascii="Tahoma" w:hAnsi="Tahoma" w:cs="Tahoma"/>
              </w:rPr>
              <w:lastRenderedPageBreak/>
              <w:t>(CAPEX), so captures construction, refurbishment etc. (not continuous maintenance)</w:t>
            </w:r>
          </w:p>
        </w:tc>
        <w:tc>
          <w:tcPr>
            <w:tcW w:w="3260" w:type="dxa"/>
            <w:shd w:val="clear" w:color="auto" w:fill="auto"/>
          </w:tcPr>
          <w:p w14:paraId="5B1806DE" w14:textId="77777777" w:rsidR="00BA1E4E" w:rsidRPr="00C76DEA" w:rsidRDefault="0745DD22" w:rsidP="00BA1E4E">
            <w:pPr>
              <w:rPr>
                <w:rFonts w:ascii="Tahoma" w:hAnsi="Tahoma" w:cs="Tahoma"/>
              </w:rPr>
            </w:pPr>
            <w:r w:rsidRPr="0745DD22">
              <w:rPr>
                <w:rFonts w:ascii="Tahoma" w:hAnsi="Tahoma" w:cs="Tahoma"/>
              </w:rPr>
              <w:lastRenderedPageBreak/>
              <w:t>Extended input-output (EIO) modelling only, applied to the capex spending</w:t>
            </w:r>
          </w:p>
          <w:p w14:paraId="6A6BD543" w14:textId="64F892A5" w:rsidR="0745DD22" w:rsidRDefault="0745DD22" w:rsidP="0745DD22">
            <w:pPr>
              <w:rPr>
                <w:rFonts w:ascii="Tahoma" w:hAnsi="Tahoma" w:cs="Tahoma"/>
              </w:rPr>
            </w:pPr>
          </w:p>
          <w:p w14:paraId="222EE2A3" w14:textId="6ED9D76B" w:rsidR="0745DD22" w:rsidRDefault="0745DD22" w:rsidP="0745DD22">
            <w:pPr>
              <w:rPr>
                <w:rFonts w:ascii="Tahoma" w:eastAsia="Tahoma" w:hAnsi="Tahoma" w:cs="Tahoma"/>
                <w:color w:val="333333"/>
              </w:rPr>
            </w:pPr>
            <w:r w:rsidRPr="0745DD22">
              <w:rPr>
                <w:rFonts w:ascii="Tahoma" w:eastAsia="Tahoma" w:hAnsi="Tahoma" w:cs="Tahoma"/>
                <w:color w:val="333333"/>
              </w:rPr>
              <w:lastRenderedPageBreak/>
              <w:t>Could potentially be project-based emissions calculations, e.g. whole-life carbon for new builds</w:t>
            </w:r>
          </w:p>
          <w:p w14:paraId="0F31EE00" w14:textId="77777777" w:rsidR="005F4E06" w:rsidRPr="00C76DEA" w:rsidRDefault="005F4E06" w:rsidP="00BA1E4E">
            <w:pPr>
              <w:rPr>
                <w:rFonts w:ascii="Tahoma" w:hAnsi="Tahoma" w:cs="Tahoma"/>
              </w:rPr>
            </w:pPr>
          </w:p>
          <w:p w14:paraId="5BE454E6" w14:textId="2623F26B" w:rsidR="005F4E06" w:rsidRPr="00C76DEA" w:rsidRDefault="005F4E06" w:rsidP="00BA1E4E">
            <w:pPr>
              <w:rPr>
                <w:rFonts w:ascii="Tahoma" w:hAnsi="Tahoma" w:cs="Tahoma"/>
                <w:b/>
              </w:rPr>
            </w:pPr>
          </w:p>
        </w:tc>
        <w:tc>
          <w:tcPr>
            <w:tcW w:w="3260" w:type="dxa"/>
            <w:shd w:val="clear" w:color="auto" w:fill="auto"/>
          </w:tcPr>
          <w:p w14:paraId="6199E906" w14:textId="77777777" w:rsidR="00BA1E4E" w:rsidRPr="00C76DEA" w:rsidRDefault="00BA1E4E" w:rsidP="00BA1E4E">
            <w:pPr>
              <w:rPr>
                <w:rFonts w:ascii="Tahoma" w:hAnsi="Tahoma" w:cs="Tahoma"/>
              </w:rPr>
            </w:pPr>
          </w:p>
        </w:tc>
        <w:tc>
          <w:tcPr>
            <w:tcW w:w="3402" w:type="dxa"/>
            <w:shd w:val="clear" w:color="auto" w:fill="auto"/>
          </w:tcPr>
          <w:p w14:paraId="688D737A" w14:textId="77777777" w:rsidR="00BA1E4E" w:rsidRPr="00C76DEA" w:rsidRDefault="00BA1E4E" w:rsidP="00BA1E4E">
            <w:pPr>
              <w:rPr>
                <w:rFonts w:ascii="Tahoma" w:hAnsi="Tahoma" w:cs="Tahoma"/>
              </w:rPr>
            </w:pPr>
          </w:p>
        </w:tc>
        <w:tc>
          <w:tcPr>
            <w:tcW w:w="2782" w:type="dxa"/>
            <w:shd w:val="clear" w:color="auto" w:fill="auto"/>
          </w:tcPr>
          <w:p w14:paraId="08788CE9" w14:textId="77777777" w:rsidR="00BA1E4E" w:rsidRDefault="403BD50C" w:rsidP="00210FF8">
            <w:pPr>
              <w:rPr>
                <w:rFonts w:ascii="Tahoma" w:hAnsi="Tahoma" w:cs="Tahoma"/>
              </w:rPr>
            </w:pPr>
            <w:r w:rsidRPr="5A84CBC0">
              <w:rPr>
                <w:rFonts w:ascii="Tahoma" w:hAnsi="Tahoma" w:cs="Tahoma"/>
              </w:rPr>
              <w:t>Theoretically possible with HESCET if supplier name is known, but susceptible the inclusion of non-</w:t>
            </w:r>
            <w:r w:rsidRPr="5A84CBC0">
              <w:rPr>
                <w:rFonts w:ascii="Tahoma" w:hAnsi="Tahoma" w:cs="Tahoma"/>
              </w:rPr>
              <w:lastRenderedPageBreak/>
              <w:t xml:space="preserve">capital element if spend includes non-capital elements (e.g. installation and commissioning). </w:t>
            </w:r>
          </w:p>
          <w:p w14:paraId="287A55ED" w14:textId="77777777" w:rsidR="0067648E" w:rsidRDefault="0067648E" w:rsidP="00210FF8">
            <w:pPr>
              <w:rPr>
                <w:rFonts w:ascii="Tahoma" w:hAnsi="Tahoma" w:cs="Tahoma"/>
              </w:rPr>
            </w:pPr>
          </w:p>
          <w:p w14:paraId="69396475" w14:textId="77777777" w:rsidR="00BB40C3" w:rsidRDefault="00675EAB" w:rsidP="00210FF8">
            <w:pPr>
              <w:rPr>
                <w:rFonts w:ascii="Tahoma" w:hAnsi="Tahoma" w:cs="Tahoma"/>
              </w:rPr>
            </w:pPr>
            <w:r>
              <w:rPr>
                <w:rFonts w:ascii="Tahoma" w:hAnsi="Tahoma" w:cs="Tahoma"/>
              </w:rPr>
              <w:t>For big projects, i</w:t>
            </w:r>
            <w:r w:rsidR="0067648E">
              <w:rPr>
                <w:rFonts w:ascii="Tahoma" w:hAnsi="Tahoma" w:cs="Tahoma"/>
              </w:rPr>
              <w:t>t is recognised that in years with high capital expenditures Category 2 emissions will be high</w:t>
            </w:r>
            <w:r w:rsidR="00F86AAE">
              <w:rPr>
                <w:rFonts w:ascii="Tahoma" w:hAnsi="Tahoma" w:cs="Tahoma"/>
              </w:rPr>
              <w:t xml:space="preserve">. It is based on current GHG guidance not possible to “amortize” emissions over a period of time (unlike financial accounting). Narrative around the reporting </w:t>
            </w:r>
            <w:r w:rsidR="006259AC">
              <w:rPr>
                <w:rFonts w:ascii="Tahoma" w:hAnsi="Tahoma" w:cs="Tahoma"/>
              </w:rPr>
              <w:t xml:space="preserve">can therefore be created to describe this. </w:t>
            </w:r>
          </w:p>
          <w:p w14:paraId="15940988" w14:textId="7356EFC6" w:rsidR="0067648E" w:rsidRPr="00E4784D" w:rsidRDefault="0067648E" w:rsidP="00210FF8">
            <w:pPr>
              <w:rPr>
                <w:rFonts w:ascii="Tahoma" w:hAnsi="Tahoma" w:cs="Tahoma"/>
              </w:rPr>
            </w:pPr>
            <w:r>
              <w:rPr>
                <w:rFonts w:ascii="Tahoma" w:hAnsi="Tahoma" w:cs="Tahoma"/>
              </w:rPr>
              <w:t xml:space="preserve"> </w:t>
            </w:r>
          </w:p>
        </w:tc>
      </w:tr>
      <w:tr w:rsidR="00BA1E4E" w:rsidRPr="00C76DEA" w14:paraId="5BF3EB30" w14:textId="77777777" w:rsidTr="00253C52">
        <w:tc>
          <w:tcPr>
            <w:tcW w:w="2830" w:type="dxa"/>
            <w:shd w:val="clear" w:color="auto" w:fill="auto"/>
          </w:tcPr>
          <w:p w14:paraId="3902996C" w14:textId="7528B2AD" w:rsidR="00BA1E4E" w:rsidRPr="00C76DEA" w:rsidRDefault="00BA1E4E" w:rsidP="00BA1E4E">
            <w:pPr>
              <w:rPr>
                <w:rFonts w:ascii="Tahoma" w:hAnsi="Tahoma" w:cs="Tahoma"/>
              </w:rPr>
            </w:pPr>
            <w:r w:rsidRPr="00C76DEA">
              <w:rPr>
                <w:rFonts w:ascii="Tahoma" w:hAnsi="Tahoma" w:cs="Tahoma"/>
              </w:rPr>
              <w:lastRenderedPageBreak/>
              <w:t>3. Fuel- and energy-related activities</w:t>
            </w:r>
          </w:p>
        </w:tc>
        <w:tc>
          <w:tcPr>
            <w:tcW w:w="3544" w:type="dxa"/>
            <w:shd w:val="clear" w:color="auto" w:fill="auto"/>
          </w:tcPr>
          <w:p w14:paraId="33C49F93" w14:textId="355B7CE7" w:rsidR="00BA1E4E" w:rsidRPr="00C76DEA" w:rsidRDefault="00BA1E4E" w:rsidP="00BA1E4E">
            <w:pPr>
              <w:rPr>
                <w:rFonts w:ascii="Tahoma" w:hAnsi="Tahoma" w:cs="Tahoma"/>
              </w:rPr>
            </w:pPr>
            <w:r w:rsidRPr="00C76DEA">
              <w:rPr>
                <w:rFonts w:ascii="Tahoma" w:hAnsi="Tahoma" w:cs="Tahoma"/>
              </w:rPr>
              <w:t>Extraction, production, and transportation of fuels and energy purchased or acquired by the reporting company in the reporting year, not already accounted for in scope 1 or scope 2, including: a. Upstream emissions of purchased fuels (extraction, production, and transportation of fuels consumed by the reporting company) ; b. Upstream emissions of purchased electricity (extraction, production, and transportation of fuels consumed in the generation of electricity, steam, heating, and cooling consumed by the reporting company) ; c. Transmission and distribution (T&amp;D) losses (generation of electricity, steam, heating and cooling that is consumed (i.e., lost) in a T&amp;D system) – reported by end user ; d. Generation of purchased electricity that is sold to end users (generation of electricity, steam, heating, and cooling that is purchased by the reporting company and sold to end users) – reported by utility company or energy retailer only</w:t>
            </w:r>
          </w:p>
        </w:tc>
        <w:tc>
          <w:tcPr>
            <w:tcW w:w="1843" w:type="dxa"/>
            <w:shd w:val="clear" w:color="auto" w:fill="auto"/>
          </w:tcPr>
          <w:p w14:paraId="192A8DFE" w14:textId="7C28C28A" w:rsidR="00BA1E4E" w:rsidRPr="00C76DEA" w:rsidRDefault="4C89A5DE" w:rsidP="00BA1E4E">
            <w:pPr>
              <w:rPr>
                <w:rFonts w:ascii="Tahoma" w:hAnsi="Tahoma" w:cs="Tahoma"/>
              </w:rPr>
            </w:pPr>
            <w:r w:rsidRPr="4C89A5DE">
              <w:rPr>
                <w:rFonts w:ascii="Tahoma" w:hAnsi="Tahoma" w:cs="Tahoma"/>
              </w:rPr>
              <w:t>Upstream (supply chain) emissions associated with fuels and energy in Scope 1 &amp; 2. This reflects emissions associated with getting fuel/energy to point of use (i.e. well-to-tank, transmission &amp; distribution)</w:t>
            </w:r>
          </w:p>
        </w:tc>
        <w:tc>
          <w:tcPr>
            <w:tcW w:w="3260" w:type="dxa"/>
            <w:shd w:val="clear" w:color="auto" w:fill="auto"/>
          </w:tcPr>
          <w:p w14:paraId="2C19BCED" w14:textId="73F80EF5" w:rsidR="00BA1E4E" w:rsidRDefault="40DC97EF" w:rsidP="00BA1E4E">
            <w:pPr>
              <w:rPr>
                <w:rFonts w:ascii="Tahoma" w:hAnsi="Tahoma" w:cs="Tahoma"/>
              </w:rPr>
            </w:pPr>
            <w:r w:rsidRPr="5A84CBC0">
              <w:rPr>
                <w:rFonts w:ascii="Tahoma" w:hAnsi="Tahoma" w:cs="Tahoma"/>
              </w:rPr>
              <w:t xml:space="preserve">Obtain data from fuel, electricity purchased and energy from steam for all operated sites (including owned, leased and rented buildings). For fuels, apply the suitable </w:t>
            </w:r>
            <w:r w:rsidR="00301805">
              <w:rPr>
                <w:rFonts w:ascii="Tahoma" w:hAnsi="Tahoma" w:cs="Tahoma"/>
              </w:rPr>
              <w:t>DEFRA</w:t>
            </w:r>
            <w:r w:rsidR="00301805" w:rsidRPr="5A84CBC0">
              <w:rPr>
                <w:rFonts w:ascii="Tahoma" w:hAnsi="Tahoma" w:cs="Tahoma"/>
              </w:rPr>
              <w:t xml:space="preserve"> </w:t>
            </w:r>
            <w:r w:rsidRPr="5A84CBC0">
              <w:rPr>
                <w:rFonts w:ascii="Tahoma" w:hAnsi="Tahoma" w:cs="Tahoma"/>
              </w:rPr>
              <w:t xml:space="preserve">well-to-tank (WTT) emission factors. For electricity transmission and distribution, apply </w:t>
            </w:r>
            <w:r w:rsidR="00301805">
              <w:rPr>
                <w:rFonts w:ascii="Tahoma" w:hAnsi="Tahoma" w:cs="Tahoma"/>
              </w:rPr>
              <w:t>DEFRA</w:t>
            </w:r>
            <w:r w:rsidR="00301805" w:rsidRPr="5A84CBC0">
              <w:rPr>
                <w:rFonts w:ascii="Tahoma" w:hAnsi="Tahoma" w:cs="Tahoma"/>
              </w:rPr>
              <w:t xml:space="preserve"> </w:t>
            </w:r>
            <w:r w:rsidRPr="5A84CBC0">
              <w:rPr>
                <w:rFonts w:ascii="Tahoma" w:hAnsi="Tahoma" w:cs="Tahoma"/>
              </w:rPr>
              <w:t xml:space="preserve">WTT </w:t>
            </w:r>
            <w:r w:rsidR="00A75F92">
              <w:rPr>
                <w:rFonts w:ascii="Tahoma" w:hAnsi="Tahoma" w:cs="Tahoma"/>
              </w:rPr>
              <w:t>emission</w:t>
            </w:r>
            <w:r w:rsidR="00A75F92" w:rsidRPr="5A84CBC0">
              <w:rPr>
                <w:rFonts w:ascii="Tahoma" w:hAnsi="Tahoma" w:cs="Tahoma"/>
              </w:rPr>
              <w:t xml:space="preserve"> </w:t>
            </w:r>
            <w:r w:rsidRPr="5A84CBC0">
              <w:rPr>
                <w:rFonts w:ascii="Tahoma" w:hAnsi="Tahoma" w:cs="Tahoma"/>
              </w:rPr>
              <w:t>factors</w:t>
            </w:r>
          </w:p>
          <w:p w14:paraId="1E13010B" w14:textId="10D40457" w:rsidR="00F31094" w:rsidRPr="00C76DEA" w:rsidRDefault="00F31094" w:rsidP="00BA1E4E">
            <w:pPr>
              <w:rPr>
                <w:rFonts w:ascii="Tahoma" w:hAnsi="Tahoma" w:cs="Tahoma"/>
              </w:rPr>
            </w:pPr>
          </w:p>
          <w:p w14:paraId="0869C939" w14:textId="77777777" w:rsidR="005F4E06" w:rsidRPr="00C76DEA" w:rsidRDefault="005F4E06" w:rsidP="00BA1E4E">
            <w:pPr>
              <w:rPr>
                <w:rFonts w:ascii="Tahoma" w:hAnsi="Tahoma" w:cs="Tahoma"/>
              </w:rPr>
            </w:pPr>
          </w:p>
          <w:p w14:paraId="6C7FD86F" w14:textId="15B9656C" w:rsidR="005F4E06" w:rsidRPr="00E4784D" w:rsidRDefault="021AEBD8" w:rsidP="005F4E06">
            <w:pPr>
              <w:rPr>
                <w:rFonts w:ascii="Tahoma" w:hAnsi="Tahoma" w:cs="Tahoma"/>
              </w:rPr>
            </w:pPr>
            <w:r w:rsidRPr="021AEBD8">
              <w:rPr>
                <w:rFonts w:ascii="Tahoma" w:hAnsi="Tahoma" w:cs="Tahoma"/>
                <w:highlight w:val="cyan"/>
              </w:rPr>
              <w:t>Data: Fuel (scope 1) and electricity, heat and steam (scope 2) quantity used (kWh from scope 1 and 2)</w:t>
            </w:r>
          </w:p>
          <w:p w14:paraId="0EC02A01" w14:textId="655F7D48" w:rsidR="021AEBD8" w:rsidRDefault="021AEBD8" w:rsidP="021AEBD8">
            <w:pPr>
              <w:rPr>
                <w:rFonts w:ascii="Tahoma" w:hAnsi="Tahoma" w:cs="Tahoma"/>
                <w:highlight w:val="lightGray"/>
              </w:rPr>
            </w:pPr>
            <w:r w:rsidRPr="021AEBD8">
              <w:rPr>
                <w:rFonts w:ascii="Tahoma" w:hAnsi="Tahoma" w:cs="Tahoma"/>
                <w:highlight w:val="lightGray"/>
              </w:rPr>
              <w:t>Data source example: same data sources as those used for Scope 1 and 2 energy emissions.</w:t>
            </w:r>
          </w:p>
          <w:p w14:paraId="1095F69C" w14:textId="096D069C" w:rsidR="005F4E06" w:rsidRPr="00C76DEA" w:rsidRDefault="005F4E06" w:rsidP="005F4E06">
            <w:pPr>
              <w:rPr>
                <w:rFonts w:ascii="Tahoma" w:hAnsi="Tahoma" w:cs="Tahoma"/>
                <w:b/>
              </w:rPr>
            </w:pPr>
            <w:r w:rsidRPr="00E4784D">
              <w:rPr>
                <w:rFonts w:ascii="Tahoma" w:hAnsi="Tahoma" w:cs="Tahoma"/>
                <w:highlight w:val="green"/>
              </w:rPr>
              <w:t>EF: WTT specific for fuel/electricity; T&amp;D losses for electricity, steam and heat</w:t>
            </w:r>
          </w:p>
        </w:tc>
        <w:tc>
          <w:tcPr>
            <w:tcW w:w="3260" w:type="dxa"/>
            <w:shd w:val="clear" w:color="auto" w:fill="auto"/>
          </w:tcPr>
          <w:p w14:paraId="64226E06" w14:textId="00803D81" w:rsidR="00BA1E4E" w:rsidRPr="00C76DEA" w:rsidRDefault="00BA1E4E" w:rsidP="00BA1E4E">
            <w:pPr>
              <w:rPr>
                <w:rFonts w:ascii="Tahoma" w:hAnsi="Tahoma" w:cs="Tahoma"/>
              </w:rPr>
            </w:pPr>
          </w:p>
        </w:tc>
        <w:tc>
          <w:tcPr>
            <w:tcW w:w="3402" w:type="dxa"/>
            <w:shd w:val="clear" w:color="auto" w:fill="auto"/>
          </w:tcPr>
          <w:p w14:paraId="17E3D498" w14:textId="77777777" w:rsidR="00BA1E4E" w:rsidRPr="00C76DEA" w:rsidRDefault="00BA1E4E" w:rsidP="00BA1E4E">
            <w:pPr>
              <w:rPr>
                <w:rFonts w:ascii="Tahoma" w:hAnsi="Tahoma" w:cs="Tahoma"/>
              </w:rPr>
            </w:pPr>
          </w:p>
        </w:tc>
        <w:tc>
          <w:tcPr>
            <w:tcW w:w="2782" w:type="dxa"/>
            <w:shd w:val="clear" w:color="auto" w:fill="auto"/>
          </w:tcPr>
          <w:p w14:paraId="1A5F7ABA" w14:textId="7717C435" w:rsidR="00BA1E4E" w:rsidRPr="00E4784D" w:rsidRDefault="00E52EE5" w:rsidP="006010F0">
            <w:pPr>
              <w:rPr>
                <w:rFonts w:ascii="Tahoma" w:hAnsi="Tahoma" w:cs="Tahoma"/>
              </w:rPr>
            </w:pPr>
            <w:r w:rsidRPr="00E4784D">
              <w:rPr>
                <w:rFonts w:ascii="Tahoma" w:hAnsi="Tahoma" w:cs="Tahoma"/>
              </w:rPr>
              <w:t>Use quantities of energy used to report scope 1 and 2 emissions.</w:t>
            </w:r>
          </w:p>
        </w:tc>
      </w:tr>
      <w:tr w:rsidR="00BA1E4E" w:rsidRPr="00C76DEA" w14:paraId="58A3BA88" w14:textId="77777777" w:rsidTr="00253C52">
        <w:tc>
          <w:tcPr>
            <w:tcW w:w="2830" w:type="dxa"/>
            <w:shd w:val="clear" w:color="auto" w:fill="auto"/>
          </w:tcPr>
          <w:p w14:paraId="6E9D8C64" w14:textId="6833D3DE" w:rsidR="00BA1E4E" w:rsidRPr="00C76DEA" w:rsidRDefault="46AB035B" w:rsidP="00BA1E4E">
            <w:pPr>
              <w:rPr>
                <w:rFonts w:ascii="Tahoma" w:hAnsi="Tahoma" w:cs="Tahoma"/>
              </w:rPr>
            </w:pPr>
            <w:r w:rsidRPr="5A84CBC0">
              <w:rPr>
                <w:rFonts w:ascii="Tahoma" w:hAnsi="Tahoma" w:cs="Tahoma"/>
              </w:rPr>
              <w:lastRenderedPageBreak/>
              <w:t xml:space="preserve">4. Upstream transportation and distribution </w:t>
            </w:r>
          </w:p>
        </w:tc>
        <w:tc>
          <w:tcPr>
            <w:tcW w:w="3544" w:type="dxa"/>
            <w:shd w:val="clear" w:color="auto" w:fill="auto"/>
          </w:tcPr>
          <w:p w14:paraId="2D1FCA85" w14:textId="2753E004" w:rsidR="00BA1E4E" w:rsidRPr="00C76DEA" w:rsidRDefault="00BA1E4E" w:rsidP="00BA1E4E">
            <w:pPr>
              <w:rPr>
                <w:rFonts w:ascii="Tahoma" w:hAnsi="Tahoma" w:cs="Tahoma"/>
              </w:rPr>
            </w:pPr>
            <w:r w:rsidRPr="00C76DEA">
              <w:rPr>
                <w:rFonts w:ascii="Tahoma" w:hAnsi="Tahoma" w:cs="Tahoma"/>
              </w:rPr>
              <w:t xml:space="preserve">Transportation and distribution of products purchased between a company’s tier 1 suppliers and its own operations (in vehicles and facilities not owned or controlled by the reporting company). Including inbound logistics, outbound logistics (e.g., of sold products), and transportation and distribution between a company’s own facilities (in vehicles and facilities not owned or controlled by the reporting company). </w:t>
            </w:r>
          </w:p>
        </w:tc>
        <w:tc>
          <w:tcPr>
            <w:tcW w:w="1843" w:type="dxa"/>
            <w:shd w:val="clear" w:color="auto" w:fill="auto"/>
          </w:tcPr>
          <w:p w14:paraId="37A92343" w14:textId="604A1E7B" w:rsidR="00BA1E4E" w:rsidRPr="00C76DEA" w:rsidRDefault="4C89A5DE" w:rsidP="00BA1E4E">
            <w:pPr>
              <w:rPr>
                <w:rFonts w:ascii="Tahoma" w:hAnsi="Tahoma" w:cs="Tahoma"/>
              </w:rPr>
            </w:pPr>
            <w:r w:rsidRPr="4C89A5DE">
              <w:rPr>
                <w:rFonts w:ascii="Tahoma" w:hAnsi="Tahoma" w:cs="Tahoma"/>
              </w:rPr>
              <w:t>Transportation of goods to the organisation and transportation services paid for by the organisation</w:t>
            </w:r>
          </w:p>
        </w:tc>
        <w:tc>
          <w:tcPr>
            <w:tcW w:w="3260" w:type="dxa"/>
            <w:shd w:val="clear" w:color="auto" w:fill="auto"/>
          </w:tcPr>
          <w:p w14:paraId="3CA9C79C" w14:textId="0E62CFC2" w:rsidR="00BA1E4E" w:rsidRPr="00C76DEA" w:rsidRDefault="46AB035B" w:rsidP="00F100FB">
            <w:pPr>
              <w:rPr>
                <w:rFonts w:ascii="Tahoma" w:hAnsi="Tahoma" w:cs="Tahoma"/>
              </w:rPr>
            </w:pPr>
            <w:r w:rsidRPr="5A84CBC0">
              <w:rPr>
                <w:rFonts w:ascii="Tahoma" w:hAnsi="Tahoma" w:cs="Tahoma"/>
              </w:rPr>
              <w:t xml:space="preserve">Process-based emissions reporting: collect actual mileage data (including info on the transport mode). Use generic emission factors where vehicle type and load level are unknown. </w:t>
            </w:r>
            <w:r w:rsidR="00301805">
              <w:rPr>
                <w:rFonts w:ascii="Tahoma" w:hAnsi="Tahoma" w:cs="Tahoma"/>
              </w:rPr>
              <w:t>DEFRA</w:t>
            </w:r>
            <w:r w:rsidR="00301805" w:rsidRPr="5A84CBC0">
              <w:rPr>
                <w:rFonts w:ascii="Tahoma" w:hAnsi="Tahoma" w:cs="Tahoma"/>
              </w:rPr>
              <w:t xml:space="preserve"> </w:t>
            </w:r>
            <w:r w:rsidRPr="5A84CBC0">
              <w:rPr>
                <w:rFonts w:ascii="Tahoma" w:hAnsi="Tahoma" w:cs="Tahoma"/>
              </w:rPr>
              <w:t>provide average HGV emissions if vehicle type is unknown.</w:t>
            </w:r>
          </w:p>
          <w:p w14:paraId="49268F62" w14:textId="77777777" w:rsidR="00F100FB" w:rsidRPr="00C76DEA" w:rsidRDefault="00F100FB" w:rsidP="00F100FB">
            <w:pPr>
              <w:rPr>
                <w:rFonts w:ascii="Tahoma" w:hAnsi="Tahoma" w:cs="Tahoma"/>
              </w:rPr>
            </w:pPr>
          </w:p>
          <w:p w14:paraId="1153F4C2" w14:textId="4E367344" w:rsidR="00F100FB" w:rsidRPr="00E4784D" w:rsidRDefault="021AEBD8" w:rsidP="00F100FB">
            <w:pPr>
              <w:rPr>
                <w:rFonts w:ascii="Tahoma" w:hAnsi="Tahoma" w:cs="Tahoma"/>
              </w:rPr>
            </w:pPr>
            <w:r w:rsidRPr="021AEBD8">
              <w:rPr>
                <w:rFonts w:ascii="Tahoma" w:hAnsi="Tahoma" w:cs="Tahoma"/>
                <w:highlight w:val="cyan"/>
              </w:rPr>
              <w:t>Data: Supplier data for distance travelled</w:t>
            </w:r>
          </w:p>
          <w:p w14:paraId="114B175E" w14:textId="77777777" w:rsidR="00F100FB" w:rsidRDefault="4C89A5DE" w:rsidP="00F100FB">
            <w:pPr>
              <w:rPr>
                <w:rFonts w:ascii="Tahoma" w:hAnsi="Tahoma" w:cs="Tahoma"/>
                <w:highlight w:val="green"/>
              </w:rPr>
            </w:pPr>
            <w:r w:rsidRPr="4C89A5DE">
              <w:rPr>
                <w:rFonts w:ascii="Tahoma" w:hAnsi="Tahoma" w:cs="Tahoma"/>
                <w:highlight w:val="green"/>
              </w:rPr>
              <w:t xml:space="preserve">EF: vehicle class specific EF (under “freighting goods”) </w:t>
            </w:r>
            <w:r w:rsidR="00253C52">
              <w:rPr>
                <w:rFonts w:ascii="Tahoma" w:hAnsi="Tahoma" w:cs="Tahoma"/>
                <w:highlight w:val="green"/>
              </w:rPr>
              <w:t>- i</w:t>
            </w:r>
            <w:r w:rsidRPr="4C89A5DE">
              <w:rPr>
                <w:rFonts w:ascii="Tahoma" w:hAnsi="Tahoma" w:cs="Tahoma"/>
                <w:highlight w:val="green"/>
              </w:rPr>
              <w:t>.e. well-to-wheel) + associated well-to-tank EF</w:t>
            </w:r>
          </w:p>
          <w:p w14:paraId="6EBA9E19" w14:textId="59CFBB23" w:rsidR="00BB40C3" w:rsidRPr="00C76DEA" w:rsidRDefault="00BB40C3" w:rsidP="00F100FB">
            <w:pPr>
              <w:rPr>
                <w:rFonts w:ascii="Tahoma" w:hAnsi="Tahoma" w:cs="Tahoma"/>
              </w:rPr>
            </w:pPr>
          </w:p>
        </w:tc>
        <w:tc>
          <w:tcPr>
            <w:tcW w:w="3260" w:type="dxa"/>
            <w:shd w:val="clear" w:color="auto" w:fill="auto"/>
          </w:tcPr>
          <w:p w14:paraId="2D4D3D2F" w14:textId="0D160A14" w:rsidR="00BA1E4E" w:rsidRPr="00C76DEA" w:rsidRDefault="5A84CBC0" w:rsidP="5A84CBC0">
            <w:pPr>
              <w:rPr>
                <w:rFonts w:ascii="Tahoma" w:eastAsia="Tahoma" w:hAnsi="Tahoma" w:cs="Tahoma"/>
              </w:rPr>
            </w:pPr>
            <w:r w:rsidRPr="5A84CBC0">
              <w:rPr>
                <w:rFonts w:ascii="Tahoma" w:eastAsia="Tahoma" w:hAnsi="Tahoma" w:cs="Tahoma"/>
                <w:color w:val="333333"/>
              </w:rPr>
              <w:t>Collecting supplier-based spend data (i.e. kg CO</w:t>
            </w:r>
            <w:r w:rsidRPr="00791A9C">
              <w:rPr>
                <w:rFonts w:ascii="Tahoma" w:eastAsia="Tahoma" w:hAnsi="Tahoma" w:cs="Tahoma"/>
                <w:color w:val="333333"/>
                <w:vertAlign w:val="subscript"/>
              </w:rPr>
              <w:t>2</w:t>
            </w:r>
            <w:r w:rsidRPr="5A84CBC0">
              <w:rPr>
                <w:rFonts w:ascii="Tahoma" w:eastAsia="Tahoma" w:hAnsi="Tahoma" w:cs="Tahoma"/>
                <w:color w:val="333333"/>
              </w:rPr>
              <w:t>e/£) – short term likely this would only be the suppliers Scope 1 &amp; 2, so could use EEIO for the Scope 3 part. But as more suppliers will get, then complete Scopes 1-3.</w:t>
            </w:r>
          </w:p>
          <w:p w14:paraId="56C8194B" w14:textId="3A2338E9" w:rsidR="00BA1E4E" w:rsidRPr="00C76DEA" w:rsidRDefault="00BA1E4E" w:rsidP="5A84CBC0">
            <w:pPr>
              <w:rPr>
                <w:rFonts w:ascii="Tahoma" w:eastAsia="Tahoma" w:hAnsi="Tahoma" w:cs="Tahoma"/>
                <w:color w:val="333333"/>
              </w:rPr>
            </w:pPr>
          </w:p>
          <w:p w14:paraId="6FB06A63" w14:textId="5311F093" w:rsidR="00BA1E4E" w:rsidRPr="00C76DEA" w:rsidRDefault="46AB035B" w:rsidP="5A84CBC0">
            <w:pPr>
              <w:rPr>
                <w:rFonts w:ascii="Tahoma" w:hAnsi="Tahoma" w:cs="Tahoma"/>
              </w:rPr>
            </w:pPr>
            <w:r w:rsidRPr="5A84CBC0">
              <w:rPr>
                <w:rFonts w:ascii="Tahoma" w:hAnsi="Tahoma" w:cs="Tahoma"/>
              </w:rPr>
              <w:t>Secondary option: Extended input-output (EIO) modelling</w:t>
            </w:r>
          </w:p>
          <w:p w14:paraId="08502058" w14:textId="01507B7C" w:rsidR="00BA1E4E" w:rsidRPr="00C76DEA" w:rsidRDefault="00BA1E4E" w:rsidP="5A84CBC0">
            <w:pPr>
              <w:rPr>
                <w:rFonts w:ascii="Tahoma" w:eastAsia="Tahoma" w:hAnsi="Tahoma" w:cs="Tahoma"/>
                <w:color w:val="333333"/>
              </w:rPr>
            </w:pPr>
          </w:p>
        </w:tc>
        <w:tc>
          <w:tcPr>
            <w:tcW w:w="3402" w:type="dxa"/>
            <w:shd w:val="clear" w:color="auto" w:fill="auto"/>
          </w:tcPr>
          <w:p w14:paraId="04F57BCE" w14:textId="77777777" w:rsidR="00BA1E4E" w:rsidRPr="00C76DEA" w:rsidRDefault="00BA1E4E" w:rsidP="00BA1E4E">
            <w:pPr>
              <w:rPr>
                <w:rFonts w:ascii="Tahoma" w:hAnsi="Tahoma" w:cs="Tahoma"/>
              </w:rPr>
            </w:pPr>
          </w:p>
        </w:tc>
        <w:tc>
          <w:tcPr>
            <w:tcW w:w="2782" w:type="dxa"/>
            <w:shd w:val="clear" w:color="auto" w:fill="auto"/>
          </w:tcPr>
          <w:p w14:paraId="115F601F" w14:textId="467D3286" w:rsidR="006010F0" w:rsidRPr="00C76DEA" w:rsidRDefault="007408C3" w:rsidP="006010F0">
            <w:pPr>
              <w:rPr>
                <w:rFonts w:ascii="Tahoma" w:hAnsi="Tahoma" w:cs="Tahoma"/>
              </w:rPr>
            </w:pPr>
            <w:hyperlink r:id="rId29">
              <w:r w:rsidR="0745DD22" w:rsidRPr="0745DD22">
                <w:rPr>
                  <w:rStyle w:val="Hyperlink"/>
                  <w:rFonts w:ascii="Tahoma" w:hAnsi="Tahoma" w:cs="Tahoma"/>
                </w:rPr>
                <w:t>Example from NATS</w:t>
              </w:r>
            </w:hyperlink>
            <w:r w:rsidR="0745DD22" w:rsidRPr="0745DD22">
              <w:rPr>
                <w:rFonts w:ascii="Tahoma" w:hAnsi="Tahoma" w:cs="Tahoma"/>
              </w:rPr>
              <w:t xml:space="preserve"> (Page 9/32) includes courier services. Would require that proportion of daily distance travelled by couriers/deliveries on behalf of organisation be determined. </w:t>
            </w:r>
          </w:p>
          <w:p w14:paraId="327EEE5E" w14:textId="77777777" w:rsidR="00BA52C2" w:rsidRPr="00C76DEA" w:rsidRDefault="00BA52C2" w:rsidP="006010F0">
            <w:pPr>
              <w:rPr>
                <w:rFonts w:ascii="Tahoma" w:hAnsi="Tahoma" w:cs="Tahoma"/>
              </w:rPr>
            </w:pPr>
          </w:p>
          <w:p w14:paraId="589B4B47" w14:textId="20D8B074" w:rsidR="00BA52C2" w:rsidRPr="00C76DEA" w:rsidRDefault="0FFAAD51" w:rsidP="00BA52C2">
            <w:pPr>
              <w:rPr>
                <w:rFonts w:ascii="Tahoma" w:hAnsi="Tahoma" w:cs="Tahoma"/>
              </w:rPr>
            </w:pPr>
            <w:r w:rsidRPr="0FFAAD51">
              <w:rPr>
                <w:rFonts w:ascii="Tahoma" w:hAnsi="Tahoma" w:cs="Tahoma"/>
              </w:rPr>
              <w:t>Suggest that only journeys made exclusively for reporting organisation be included.</w:t>
            </w:r>
          </w:p>
        </w:tc>
      </w:tr>
      <w:tr w:rsidR="00BA1E4E" w:rsidRPr="00C76DEA" w14:paraId="3AF3B822" w14:textId="77777777" w:rsidTr="00253C52">
        <w:tc>
          <w:tcPr>
            <w:tcW w:w="2830" w:type="dxa"/>
          </w:tcPr>
          <w:p w14:paraId="5C55F3F7" w14:textId="3EA7A6D2" w:rsidR="00BA1E4E" w:rsidRPr="00C76DEA" w:rsidRDefault="00BA1E4E" w:rsidP="00BA1E4E">
            <w:pPr>
              <w:rPr>
                <w:rFonts w:ascii="Tahoma" w:hAnsi="Tahoma" w:cs="Tahoma"/>
              </w:rPr>
            </w:pPr>
            <w:r w:rsidRPr="00E4784D">
              <w:rPr>
                <w:rFonts w:ascii="Tahoma" w:hAnsi="Tahoma" w:cs="Tahoma"/>
              </w:rPr>
              <w:t>5. Waste generated in operations</w:t>
            </w:r>
          </w:p>
        </w:tc>
        <w:tc>
          <w:tcPr>
            <w:tcW w:w="3544" w:type="dxa"/>
          </w:tcPr>
          <w:p w14:paraId="7B4C19F0" w14:textId="77777777" w:rsidR="00BA1E4E" w:rsidRPr="00C76DEA" w:rsidRDefault="00BA1E4E" w:rsidP="00BA1E4E">
            <w:pPr>
              <w:rPr>
                <w:rFonts w:ascii="Tahoma" w:hAnsi="Tahoma" w:cs="Tahoma"/>
              </w:rPr>
            </w:pPr>
            <w:r w:rsidRPr="00C76DEA">
              <w:rPr>
                <w:rFonts w:ascii="Tahoma" w:hAnsi="Tahoma" w:cs="Tahoma"/>
              </w:rPr>
              <w:t>Disposal and treatment of waste generated in the reporting company’s operations in the reporting year. This category includes emissions from disposal of both solid waste and wastewater. Waste is upstream because a company will typically pay for waste management services.</w:t>
            </w:r>
          </w:p>
          <w:p w14:paraId="4F48E9BD" w14:textId="38F0B05B" w:rsidR="00810588" w:rsidRPr="00C76DEA" w:rsidRDefault="00810588" w:rsidP="00BA1E4E">
            <w:pPr>
              <w:rPr>
                <w:rFonts w:ascii="Tahoma" w:hAnsi="Tahoma" w:cs="Tahoma"/>
              </w:rPr>
            </w:pPr>
          </w:p>
          <w:p w14:paraId="687D4277" w14:textId="0F826209" w:rsidR="000456B7" w:rsidRPr="00C76DEA" w:rsidRDefault="000456B7" w:rsidP="000456B7">
            <w:pPr>
              <w:rPr>
                <w:rFonts w:ascii="Tahoma" w:hAnsi="Tahoma" w:cs="Tahoma"/>
              </w:rPr>
            </w:pPr>
          </w:p>
        </w:tc>
        <w:tc>
          <w:tcPr>
            <w:tcW w:w="1843" w:type="dxa"/>
          </w:tcPr>
          <w:p w14:paraId="286BB31D" w14:textId="2DD0C9A7" w:rsidR="00BA1E4E" w:rsidRPr="00C76DEA" w:rsidRDefault="110271A9" w:rsidP="110271A9">
            <w:pPr>
              <w:rPr>
                <w:rFonts w:ascii="Tahoma" w:hAnsi="Tahoma" w:cs="Tahoma"/>
              </w:rPr>
            </w:pPr>
            <w:r w:rsidRPr="110271A9">
              <w:rPr>
                <w:rFonts w:ascii="Tahoma" w:hAnsi="Tahoma" w:cs="Tahoma"/>
              </w:rPr>
              <w:t>Disposal and treatment of waste</w:t>
            </w:r>
          </w:p>
        </w:tc>
        <w:tc>
          <w:tcPr>
            <w:tcW w:w="3260" w:type="dxa"/>
          </w:tcPr>
          <w:p w14:paraId="13EFB19D" w14:textId="7FC8F79A" w:rsidR="00BA1E4E" w:rsidRPr="00E4784D" w:rsidRDefault="46AB035B" w:rsidP="00BA1E4E">
            <w:pPr>
              <w:rPr>
                <w:rFonts w:ascii="Tahoma" w:hAnsi="Tahoma" w:cs="Tahoma"/>
              </w:rPr>
            </w:pPr>
            <w:r w:rsidRPr="5A84CBC0">
              <w:rPr>
                <w:rFonts w:ascii="Tahoma" w:hAnsi="Tahoma" w:cs="Tahoma"/>
              </w:rPr>
              <w:t xml:space="preserve">Process-based emissions reporting: collect actual mileage data (including info on the waste destination, e.g. incineration, recycling, landfill), apply appropriate </w:t>
            </w:r>
            <w:r w:rsidR="00301805">
              <w:rPr>
                <w:rFonts w:ascii="Tahoma" w:hAnsi="Tahoma" w:cs="Tahoma"/>
              </w:rPr>
              <w:t>DEFRA</w:t>
            </w:r>
            <w:r w:rsidR="00301805" w:rsidRPr="5A84CBC0">
              <w:rPr>
                <w:rFonts w:ascii="Tahoma" w:hAnsi="Tahoma" w:cs="Tahoma"/>
              </w:rPr>
              <w:t xml:space="preserve"> </w:t>
            </w:r>
            <w:r w:rsidRPr="5A84CBC0">
              <w:rPr>
                <w:rFonts w:ascii="Tahoma" w:hAnsi="Tahoma" w:cs="Tahoma"/>
              </w:rPr>
              <w:t>emission factors. All waste generated from activities in control of universities (including from student catering and accommodation, even if outsourced) should be included</w:t>
            </w:r>
          </w:p>
          <w:p w14:paraId="02B64A6C" w14:textId="456CB0AE" w:rsidR="00030EFF" w:rsidRPr="00E4784D" w:rsidRDefault="00030EFF" w:rsidP="00BA1E4E">
            <w:pPr>
              <w:rPr>
                <w:rFonts w:ascii="Tahoma" w:hAnsi="Tahoma" w:cs="Tahoma"/>
              </w:rPr>
            </w:pPr>
          </w:p>
          <w:p w14:paraId="75C2E331" w14:textId="34C38371" w:rsidR="00030EFF" w:rsidRPr="00E4784D" w:rsidRDefault="00030EFF" w:rsidP="00BA1E4E">
            <w:pPr>
              <w:rPr>
                <w:rFonts w:ascii="Tahoma" w:hAnsi="Tahoma" w:cs="Tahoma"/>
                <w:u w:val="single"/>
              </w:rPr>
            </w:pPr>
            <w:r w:rsidRPr="00E4784D">
              <w:rPr>
                <w:rFonts w:ascii="Tahoma" w:hAnsi="Tahoma" w:cs="Tahoma"/>
                <w:u w:val="single"/>
              </w:rPr>
              <w:t>Waste &amp; Recycling:</w:t>
            </w:r>
          </w:p>
          <w:p w14:paraId="377153B6" w14:textId="77777777" w:rsidR="00030EFF" w:rsidRPr="00E4784D" w:rsidRDefault="00030EFF" w:rsidP="00BA1E4E">
            <w:pPr>
              <w:rPr>
                <w:rFonts w:ascii="Tahoma" w:hAnsi="Tahoma" w:cs="Tahoma"/>
              </w:rPr>
            </w:pPr>
          </w:p>
          <w:p w14:paraId="3C90F969" w14:textId="64D28373" w:rsidR="00030EFF" w:rsidRPr="00E4784D" w:rsidRDefault="021AEBD8" w:rsidP="00030EFF">
            <w:pPr>
              <w:rPr>
                <w:rFonts w:ascii="Tahoma" w:hAnsi="Tahoma" w:cs="Tahoma"/>
              </w:rPr>
            </w:pPr>
            <w:r w:rsidRPr="021AEBD8">
              <w:rPr>
                <w:rFonts w:ascii="Tahoma" w:hAnsi="Tahoma" w:cs="Tahoma"/>
                <w:highlight w:val="cyan"/>
              </w:rPr>
              <w:t>Data: Waste contractor reports (tonnage data) for different waste streams and treatment routes</w:t>
            </w:r>
          </w:p>
          <w:p w14:paraId="1B8E379F" w14:textId="54679664" w:rsidR="021AEBD8" w:rsidRDefault="021AEBD8" w:rsidP="021AEBD8">
            <w:pPr>
              <w:rPr>
                <w:rFonts w:ascii="Tahoma" w:hAnsi="Tahoma" w:cs="Tahoma"/>
                <w:highlight w:val="lightGray"/>
              </w:rPr>
            </w:pPr>
            <w:r w:rsidRPr="021AEBD8">
              <w:rPr>
                <w:rFonts w:ascii="Tahoma" w:hAnsi="Tahoma" w:cs="Tahoma"/>
                <w:highlight w:val="lightGray"/>
              </w:rPr>
              <w:t>Data source example: tonnage reports from waste contractor. Service invoices.</w:t>
            </w:r>
          </w:p>
          <w:p w14:paraId="0C365B6F" w14:textId="368BD971" w:rsidR="00030EFF" w:rsidRPr="00E4784D" w:rsidRDefault="00030EFF" w:rsidP="00030EFF">
            <w:pPr>
              <w:rPr>
                <w:rFonts w:ascii="Tahoma" w:hAnsi="Tahoma" w:cs="Tahoma"/>
              </w:rPr>
            </w:pPr>
            <w:r w:rsidRPr="00E4784D">
              <w:rPr>
                <w:rFonts w:ascii="Tahoma" w:hAnsi="Tahoma" w:cs="Tahoma"/>
                <w:highlight w:val="green"/>
              </w:rPr>
              <w:t>EF: material and treatment specific EF</w:t>
            </w:r>
          </w:p>
          <w:p w14:paraId="41C05434" w14:textId="77777777" w:rsidR="00030EFF" w:rsidRPr="00E4784D" w:rsidRDefault="00030EFF" w:rsidP="00BA1E4E">
            <w:pPr>
              <w:rPr>
                <w:rFonts w:ascii="Tahoma" w:hAnsi="Tahoma" w:cs="Tahoma"/>
              </w:rPr>
            </w:pPr>
          </w:p>
          <w:p w14:paraId="6226084B" w14:textId="77777777" w:rsidR="00030EFF" w:rsidRPr="00E4784D" w:rsidRDefault="00030EFF" w:rsidP="00030EFF">
            <w:pPr>
              <w:rPr>
                <w:rFonts w:ascii="Tahoma" w:hAnsi="Tahoma" w:cs="Tahoma"/>
              </w:rPr>
            </w:pPr>
            <w:r w:rsidRPr="00E4784D">
              <w:rPr>
                <w:rFonts w:ascii="Tahoma" w:hAnsi="Tahoma" w:cs="Tahoma"/>
                <w:u w:val="single"/>
              </w:rPr>
              <w:t>Wastewater</w:t>
            </w:r>
            <w:r w:rsidRPr="00E4784D">
              <w:rPr>
                <w:rFonts w:ascii="Tahoma" w:hAnsi="Tahoma" w:cs="Tahoma"/>
              </w:rPr>
              <w:t>:</w:t>
            </w:r>
          </w:p>
          <w:p w14:paraId="23ADED44" w14:textId="521C6890" w:rsidR="00030EFF" w:rsidRPr="00E4784D" w:rsidRDefault="00030EFF" w:rsidP="00030EFF">
            <w:pPr>
              <w:rPr>
                <w:rFonts w:ascii="Tahoma" w:hAnsi="Tahoma" w:cs="Tahoma"/>
              </w:rPr>
            </w:pPr>
          </w:p>
          <w:p w14:paraId="40DDCC64" w14:textId="78DBB601" w:rsidR="00030EFF" w:rsidRPr="00E4784D" w:rsidRDefault="021AEBD8" w:rsidP="00030EFF">
            <w:pPr>
              <w:rPr>
                <w:rFonts w:ascii="Tahoma" w:hAnsi="Tahoma" w:cs="Tahoma"/>
              </w:rPr>
            </w:pPr>
            <w:r w:rsidRPr="021AEBD8">
              <w:rPr>
                <w:rFonts w:ascii="Tahoma" w:hAnsi="Tahoma" w:cs="Tahoma"/>
                <w:highlight w:val="cyan"/>
              </w:rPr>
              <w:t>Data: Water supply volume (e.g.  meter readings) and assume 95% of incoming water plus 95% of harvested water</w:t>
            </w:r>
          </w:p>
          <w:p w14:paraId="4F0E35D2" w14:textId="24CA2FB9" w:rsidR="00030EFF" w:rsidRPr="00E4784D" w:rsidRDefault="46AB035B" w:rsidP="021AEBD8">
            <w:pPr>
              <w:rPr>
                <w:rFonts w:ascii="Tahoma" w:hAnsi="Tahoma" w:cs="Tahoma"/>
                <w:highlight w:val="lightGray"/>
              </w:rPr>
            </w:pPr>
            <w:r w:rsidRPr="5A84CBC0">
              <w:rPr>
                <w:rFonts w:ascii="Tahoma" w:hAnsi="Tahoma" w:cs="Tahoma"/>
                <w:highlight w:val="lightGray"/>
              </w:rPr>
              <w:t xml:space="preserve">Data source example: supply water meter readings/invoices. </w:t>
            </w:r>
            <w:r w:rsidRPr="5A84CBC0">
              <w:rPr>
                <w:rFonts w:ascii="Tahoma" w:hAnsi="Tahoma" w:cs="Tahoma"/>
                <w:highlight w:val="lightGray"/>
              </w:rPr>
              <w:lastRenderedPageBreak/>
              <w:t>For harvested water, estimate of volume harvested (e.g. based on annual precipitation or meter readings if in place).</w:t>
            </w:r>
          </w:p>
          <w:p w14:paraId="17F6F910" w14:textId="07CC5DBF" w:rsidR="00030EFF" w:rsidRPr="00E4784D" w:rsidRDefault="00030EFF" w:rsidP="021AEBD8">
            <w:pPr>
              <w:rPr>
                <w:rFonts w:ascii="Tahoma" w:hAnsi="Tahoma" w:cs="Tahoma"/>
              </w:rPr>
            </w:pPr>
          </w:p>
          <w:p w14:paraId="7AB37856" w14:textId="63076BFA" w:rsidR="00030EFF" w:rsidRPr="00E4784D" w:rsidRDefault="00030EFF" w:rsidP="00030EFF">
            <w:pPr>
              <w:rPr>
                <w:rFonts w:ascii="Tahoma" w:hAnsi="Tahoma" w:cs="Tahoma"/>
              </w:rPr>
            </w:pPr>
            <w:r w:rsidRPr="00E4784D">
              <w:rPr>
                <w:rFonts w:ascii="Tahoma" w:hAnsi="Tahoma" w:cs="Tahoma"/>
                <w:highlight w:val="green"/>
              </w:rPr>
              <w:t>EF: Wastewater (local/regional) EF</w:t>
            </w:r>
          </w:p>
          <w:p w14:paraId="46C317E2" w14:textId="0B5C9B03" w:rsidR="00030EFF" w:rsidRPr="00E4784D" w:rsidRDefault="00030EFF" w:rsidP="00030EFF">
            <w:pPr>
              <w:rPr>
                <w:rFonts w:ascii="Tahoma" w:hAnsi="Tahoma" w:cs="Tahoma"/>
              </w:rPr>
            </w:pPr>
          </w:p>
        </w:tc>
        <w:tc>
          <w:tcPr>
            <w:tcW w:w="3260" w:type="dxa"/>
          </w:tcPr>
          <w:p w14:paraId="1AD5B2DB" w14:textId="207EAEFF" w:rsidR="00BA1E4E" w:rsidRPr="00E4784D" w:rsidRDefault="006655BE" w:rsidP="00BA1E4E">
            <w:pPr>
              <w:rPr>
                <w:rFonts w:ascii="Tahoma" w:hAnsi="Tahoma" w:cs="Tahoma"/>
              </w:rPr>
            </w:pPr>
            <w:r w:rsidRPr="00E4784D">
              <w:rPr>
                <w:rFonts w:ascii="Tahoma" w:hAnsi="Tahoma" w:cs="Tahoma"/>
              </w:rPr>
              <w:lastRenderedPageBreak/>
              <w:t>Waste &amp; Recycling - Weight based calculation from tonnage reports</w:t>
            </w:r>
            <w:r w:rsidR="00453577" w:rsidRPr="00E4784D">
              <w:rPr>
                <w:rFonts w:ascii="Tahoma" w:hAnsi="Tahoma" w:cs="Tahoma"/>
              </w:rPr>
              <w:t xml:space="preserve"> (by material/treatment option)</w:t>
            </w:r>
            <w:r w:rsidRPr="00E4784D">
              <w:rPr>
                <w:rFonts w:ascii="Tahoma" w:hAnsi="Tahoma" w:cs="Tahoma"/>
              </w:rPr>
              <w:t xml:space="preserve"> provided by</w:t>
            </w:r>
            <w:r w:rsidR="00453577" w:rsidRPr="00E4784D">
              <w:rPr>
                <w:rFonts w:ascii="Tahoma" w:hAnsi="Tahoma" w:cs="Tahoma"/>
              </w:rPr>
              <w:t xml:space="preserve"> waste contractor</w:t>
            </w:r>
            <w:r w:rsidRPr="00E4784D">
              <w:rPr>
                <w:rFonts w:ascii="Tahoma" w:hAnsi="Tahoma" w:cs="Tahoma"/>
              </w:rPr>
              <w:t xml:space="preserve">. Apply </w:t>
            </w:r>
            <w:r w:rsidR="00BB40C3" w:rsidRPr="00E4784D">
              <w:rPr>
                <w:rFonts w:ascii="Tahoma" w:hAnsi="Tahoma" w:cs="Tahoma"/>
              </w:rPr>
              <w:t>weight-based</w:t>
            </w:r>
            <w:r w:rsidRPr="00E4784D">
              <w:rPr>
                <w:rFonts w:ascii="Tahoma" w:hAnsi="Tahoma" w:cs="Tahoma"/>
              </w:rPr>
              <w:t xml:space="preserve"> emission factor.</w:t>
            </w:r>
          </w:p>
          <w:p w14:paraId="0DD1E630" w14:textId="4878814D" w:rsidR="00630D1D" w:rsidRPr="00E4784D" w:rsidRDefault="00630D1D" w:rsidP="00BA1E4E">
            <w:pPr>
              <w:rPr>
                <w:rFonts w:ascii="Tahoma" w:hAnsi="Tahoma" w:cs="Tahoma"/>
              </w:rPr>
            </w:pPr>
          </w:p>
          <w:p w14:paraId="06BB7DA6" w14:textId="77777777" w:rsidR="00030EFF" w:rsidRPr="00E4784D" w:rsidRDefault="00030EFF" w:rsidP="00030EFF">
            <w:pPr>
              <w:rPr>
                <w:rFonts w:ascii="Tahoma" w:hAnsi="Tahoma" w:cs="Tahoma"/>
                <w:u w:val="single"/>
              </w:rPr>
            </w:pPr>
            <w:r w:rsidRPr="00E4784D">
              <w:rPr>
                <w:rFonts w:ascii="Tahoma" w:hAnsi="Tahoma" w:cs="Tahoma"/>
                <w:u w:val="single"/>
              </w:rPr>
              <w:t>Waste &amp; Recycling:</w:t>
            </w:r>
          </w:p>
          <w:p w14:paraId="61CFF510" w14:textId="77777777" w:rsidR="00030EFF" w:rsidRPr="00E4784D" w:rsidRDefault="00030EFF" w:rsidP="00030EFF">
            <w:pPr>
              <w:rPr>
                <w:rFonts w:ascii="Tahoma" w:hAnsi="Tahoma" w:cs="Tahoma"/>
              </w:rPr>
            </w:pPr>
          </w:p>
          <w:p w14:paraId="01F943A7" w14:textId="6AA1B526" w:rsidR="00030EFF" w:rsidRPr="00E4784D" w:rsidRDefault="021AEBD8" w:rsidP="00030EFF">
            <w:pPr>
              <w:rPr>
                <w:rFonts w:ascii="Tahoma" w:hAnsi="Tahoma" w:cs="Tahoma"/>
              </w:rPr>
            </w:pPr>
            <w:r w:rsidRPr="021AEBD8">
              <w:rPr>
                <w:rFonts w:ascii="Tahoma" w:hAnsi="Tahoma" w:cs="Tahoma"/>
                <w:highlight w:val="cyan"/>
              </w:rPr>
              <w:t>Data: Waste contractor reports (tonnage data) for different waste streams and treatment routes</w:t>
            </w:r>
          </w:p>
          <w:p w14:paraId="12D02378" w14:textId="54679664" w:rsidR="021AEBD8" w:rsidRDefault="021AEBD8" w:rsidP="021AEBD8">
            <w:pPr>
              <w:rPr>
                <w:rFonts w:ascii="Tahoma" w:hAnsi="Tahoma" w:cs="Tahoma"/>
                <w:highlight w:val="lightGray"/>
              </w:rPr>
            </w:pPr>
            <w:r w:rsidRPr="021AEBD8">
              <w:rPr>
                <w:rFonts w:ascii="Tahoma" w:hAnsi="Tahoma" w:cs="Tahoma"/>
                <w:highlight w:val="lightGray"/>
              </w:rPr>
              <w:t>Data source example: tonnage reports from waste contractor. Service invoices.</w:t>
            </w:r>
          </w:p>
          <w:p w14:paraId="21DD26A0" w14:textId="56B100EA" w:rsidR="00030EFF" w:rsidRPr="00E4784D" w:rsidRDefault="00030EFF" w:rsidP="00030EFF">
            <w:pPr>
              <w:rPr>
                <w:rFonts w:ascii="Tahoma" w:hAnsi="Tahoma" w:cs="Tahoma"/>
              </w:rPr>
            </w:pPr>
            <w:r w:rsidRPr="00E4784D">
              <w:rPr>
                <w:rFonts w:ascii="Tahoma" w:hAnsi="Tahoma" w:cs="Tahoma"/>
                <w:highlight w:val="green"/>
              </w:rPr>
              <w:t>EF: material and treatment specific EF</w:t>
            </w:r>
          </w:p>
          <w:p w14:paraId="4CDA4BC2" w14:textId="77777777" w:rsidR="00030EFF" w:rsidRPr="00E4784D" w:rsidRDefault="00030EFF" w:rsidP="00BA1E4E">
            <w:pPr>
              <w:rPr>
                <w:rFonts w:ascii="Tahoma" w:hAnsi="Tahoma" w:cs="Tahoma"/>
              </w:rPr>
            </w:pPr>
          </w:p>
          <w:p w14:paraId="6D9938E0" w14:textId="77777777" w:rsidR="009701BD" w:rsidRPr="00E4784D" w:rsidRDefault="009701BD" w:rsidP="009701BD">
            <w:pPr>
              <w:rPr>
                <w:rFonts w:ascii="Tahoma" w:hAnsi="Tahoma" w:cs="Tahoma"/>
              </w:rPr>
            </w:pPr>
            <w:r w:rsidRPr="00E4784D">
              <w:rPr>
                <w:rFonts w:ascii="Tahoma" w:hAnsi="Tahoma" w:cs="Tahoma"/>
                <w:u w:val="single"/>
              </w:rPr>
              <w:t>Wastewater</w:t>
            </w:r>
            <w:r w:rsidRPr="00E4784D">
              <w:rPr>
                <w:rFonts w:ascii="Tahoma" w:hAnsi="Tahoma" w:cs="Tahoma"/>
              </w:rPr>
              <w:t>:</w:t>
            </w:r>
          </w:p>
          <w:p w14:paraId="2A27DCB1" w14:textId="77777777" w:rsidR="009701BD" w:rsidRPr="00E4784D" w:rsidRDefault="009701BD" w:rsidP="009701BD">
            <w:pPr>
              <w:rPr>
                <w:rFonts w:ascii="Tahoma" w:hAnsi="Tahoma" w:cs="Tahoma"/>
              </w:rPr>
            </w:pPr>
          </w:p>
          <w:p w14:paraId="564A3AC1" w14:textId="705543A2" w:rsidR="009701BD" w:rsidRPr="00E4784D" w:rsidRDefault="021AEBD8" w:rsidP="009701BD">
            <w:pPr>
              <w:rPr>
                <w:rFonts w:ascii="Tahoma" w:hAnsi="Tahoma" w:cs="Tahoma"/>
              </w:rPr>
            </w:pPr>
            <w:r w:rsidRPr="021AEBD8">
              <w:rPr>
                <w:rFonts w:ascii="Tahoma" w:hAnsi="Tahoma" w:cs="Tahoma"/>
                <w:highlight w:val="cyan"/>
              </w:rPr>
              <w:t>Data: Fresh water supply volume (assume 95% becomes waste water)</w:t>
            </w:r>
          </w:p>
          <w:p w14:paraId="78BCF0C0" w14:textId="572544D3" w:rsidR="009701BD" w:rsidRPr="00E4784D" w:rsidRDefault="021AEBD8" w:rsidP="021AEBD8">
            <w:pPr>
              <w:rPr>
                <w:rFonts w:ascii="Tahoma" w:hAnsi="Tahoma" w:cs="Tahoma"/>
                <w:highlight w:val="lightGray"/>
              </w:rPr>
            </w:pPr>
            <w:r w:rsidRPr="021AEBD8">
              <w:rPr>
                <w:rFonts w:ascii="Tahoma" w:hAnsi="Tahoma" w:cs="Tahoma"/>
                <w:highlight w:val="lightGray"/>
              </w:rPr>
              <w:t>Data source example: supply water meter readings/invoices.</w:t>
            </w:r>
          </w:p>
          <w:p w14:paraId="036CF282" w14:textId="582F2278" w:rsidR="009701BD" w:rsidRPr="00E4784D" w:rsidRDefault="009701BD" w:rsidP="009701BD">
            <w:pPr>
              <w:rPr>
                <w:rFonts w:ascii="Tahoma" w:hAnsi="Tahoma" w:cs="Tahoma"/>
              </w:rPr>
            </w:pPr>
            <w:r w:rsidRPr="00E4784D">
              <w:rPr>
                <w:rFonts w:ascii="Tahoma" w:hAnsi="Tahoma" w:cs="Tahoma"/>
                <w:highlight w:val="green"/>
              </w:rPr>
              <w:t>EF: Wastewater (local/regional) EF</w:t>
            </w:r>
          </w:p>
          <w:p w14:paraId="4578035B" w14:textId="2B03D39F" w:rsidR="009701BD" w:rsidRPr="00E4784D" w:rsidRDefault="009701BD" w:rsidP="00BA1E4E">
            <w:pPr>
              <w:rPr>
                <w:rFonts w:ascii="Tahoma" w:hAnsi="Tahoma" w:cs="Tahoma"/>
              </w:rPr>
            </w:pPr>
          </w:p>
        </w:tc>
        <w:tc>
          <w:tcPr>
            <w:tcW w:w="3402" w:type="dxa"/>
          </w:tcPr>
          <w:p w14:paraId="12DE3F35" w14:textId="0A0C5B35" w:rsidR="00BA1E4E" w:rsidRPr="00E4784D" w:rsidRDefault="00453577" w:rsidP="00630D1D">
            <w:pPr>
              <w:rPr>
                <w:rFonts w:ascii="Tahoma" w:hAnsi="Tahoma" w:cs="Tahoma"/>
              </w:rPr>
            </w:pPr>
            <w:r w:rsidRPr="00E4784D">
              <w:rPr>
                <w:rFonts w:ascii="Tahoma" w:hAnsi="Tahoma" w:cs="Tahoma"/>
              </w:rPr>
              <w:t xml:space="preserve">Waste &amp; Recycling – volumetric estimate of weight (container size x proportion filled x waste/material density) multiplied by annual number of collections for each waste stream/treatment option. This approach has significant potential to under-/over-estimate </w:t>
            </w:r>
            <w:r w:rsidR="00630D1D" w:rsidRPr="00E4784D">
              <w:rPr>
                <w:rFonts w:ascii="Tahoma" w:hAnsi="Tahoma" w:cs="Tahoma"/>
              </w:rPr>
              <w:t>emissions</w:t>
            </w:r>
            <w:r w:rsidRPr="00E4784D">
              <w:rPr>
                <w:rFonts w:ascii="Tahoma" w:hAnsi="Tahoma" w:cs="Tahoma"/>
              </w:rPr>
              <w:t>.</w:t>
            </w:r>
          </w:p>
          <w:p w14:paraId="6825610D" w14:textId="6E63D24E" w:rsidR="00030EFF" w:rsidRPr="00E4784D" w:rsidRDefault="00030EFF" w:rsidP="00630D1D">
            <w:pPr>
              <w:rPr>
                <w:rFonts w:ascii="Tahoma" w:hAnsi="Tahoma" w:cs="Tahoma"/>
              </w:rPr>
            </w:pPr>
          </w:p>
          <w:p w14:paraId="7D092488" w14:textId="77777777" w:rsidR="00030EFF" w:rsidRPr="00E4784D" w:rsidRDefault="00030EFF" w:rsidP="00030EFF">
            <w:pPr>
              <w:rPr>
                <w:rFonts w:ascii="Tahoma" w:hAnsi="Tahoma" w:cs="Tahoma"/>
              </w:rPr>
            </w:pPr>
          </w:p>
          <w:p w14:paraId="62CB7C6D" w14:textId="77777777" w:rsidR="00030EFF" w:rsidRPr="00E4784D" w:rsidRDefault="00030EFF" w:rsidP="00030EFF">
            <w:pPr>
              <w:rPr>
                <w:rFonts w:ascii="Tahoma" w:hAnsi="Tahoma" w:cs="Tahoma"/>
                <w:u w:val="single"/>
              </w:rPr>
            </w:pPr>
            <w:r w:rsidRPr="00E4784D">
              <w:rPr>
                <w:rFonts w:ascii="Tahoma" w:hAnsi="Tahoma" w:cs="Tahoma"/>
                <w:u w:val="single"/>
              </w:rPr>
              <w:t>Waste &amp; Recycling:</w:t>
            </w:r>
          </w:p>
          <w:p w14:paraId="337147BA" w14:textId="77777777" w:rsidR="00030EFF" w:rsidRPr="00E4784D" w:rsidRDefault="00030EFF" w:rsidP="00030EFF">
            <w:pPr>
              <w:rPr>
                <w:rFonts w:ascii="Tahoma" w:hAnsi="Tahoma" w:cs="Tahoma"/>
              </w:rPr>
            </w:pPr>
          </w:p>
          <w:p w14:paraId="1BD97427" w14:textId="59CE3415" w:rsidR="00030EFF" w:rsidRPr="00E4784D" w:rsidRDefault="021AEBD8" w:rsidP="00030EFF">
            <w:pPr>
              <w:rPr>
                <w:rFonts w:ascii="Tahoma" w:hAnsi="Tahoma" w:cs="Tahoma"/>
              </w:rPr>
            </w:pPr>
            <w:r w:rsidRPr="021AEBD8">
              <w:rPr>
                <w:rFonts w:ascii="Tahoma" w:hAnsi="Tahoma" w:cs="Tahoma"/>
                <w:highlight w:val="cyan"/>
              </w:rPr>
              <w:t>Data: Waste contractor reports (number and size of containers plus collection frequency) for different waste streams and treatment routes</w:t>
            </w:r>
          </w:p>
          <w:p w14:paraId="78EFB432" w14:textId="72F58430" w:rsidR="021AEBD8" w:rsidRDefault="021AEBD8" w:rsidP="021AEBD8">
            <w:pPr>
              <w:rPr>
                <w:rFonts w:ascii="Tahoma" w:hAnsi="Tahoma" w:cs="Tahoma"/>
                <w:highlight w:val="lightGray"/>
              </w:rPr>
            </w:pPr>
            <w:r w:rsidRPr="021AEBD8">
              <w:rPr>
                <w:rFonts w:ascii="Tahoma" w:hAnsi="Tahoma" w:cs="Tahoma"/>
                <w:highlight w:val="lightGray"/>
              </w:rPr>
              <w:t>Data source example: Service invoices.</w:t>
            </w:r>
          </w:p>
          <w:p w14:paraId="2806460B" w14:textId="12107F30" w:rsidR="00030EFF" w:rsidRPr="00E4784D" w:rsidRDefault="00030EFF" w:rsidP="00030EFF">
            <w:pPr>
              <w:rPr>
                <w:rFonts w:ascii="Tahoma" w:hAnsi="Tahoma" w:cs="Tahoma"/>
              </w:rPr>
            </w:pPr>
            <w:r w:rsidRPr="00E4784D">
              <w:rPr>
                <w:rFonts w:ascii="Tahoma" w:hAnsi="Tahoma" w:cs="Tahoma"/>
                <w:highlight w:val="green"/>
              </w:rPr>
              <w:t>EF: material and treatment specific EF</w:t>
            </w:r>
          </w:p>
          <w:p w14:paraId="13B9DDA8" w14:textId="77777777" w:rsidR="00030EFF" w:rsidRPr="00E4784D" w:rsidRDefault="00030EFF" w:rsidP="00030EFF">
            <w:pPr>
              <w:rPr>
                <w:rFonts w:ascii="Tahoma" w:hAnsi="Tahoma" w:cs="Tahoma"/>
              </w:rPr>
            </w:pPr>
          </w:p>
          <w:p w14:paraId="5C7926BC" w14:textId="77777777" w:rsidR="00030EFF" w:rsidRPr="00E4784D" w:rsidRDefault="00030EFF" w:rsidP="00030EFF">
            <w:pPr>
              <w:rPr>
                <w:rFonts w:ascii="Tahoma" w:hAnsi="Tahoma" w:cs="Tahoma"/>
              </w:rPr>
            </w:pPr>
            <w:r w:rsidRPr="00E4784D">
              <w:rPr>
                <w:rFonts w:ascii="Tahoma" w:hAnsi="Tahoma" w:cs="Tahoma"/>
                <w:u w:val="single"/>
              </w:rPr>
              <w:t>Wastewater</w:t>
            </w:r>
            <w:r w:rsidRPr="00E4784D">
              <w:rPr>
                <w:rFonts w:ascii="Tahoma" w:hAnsi="Tahoma" w:cs="Tahoma"/>
              </w:rPr>
              <w:t>:</w:t>
            </w:r>
          </w:p>
          <w:p w14:paraId="2ECFD6AF" w14:textId="77777777" w:rsidR="00030EFF" w:rsidRPr="00E4784D" w:rsidRDefault="00030EFF" w:rsidP="00030EFF">
            <w:pPr>
              <w:rPr>
                <w:rFonts w:ascii="Tahoma" w:hAnsi="Tahoma" w:cs="Tahoma"/>
              </w:rPr>
            </w:pPr>
          </w:p>
          <w:p w14:paraId="766BCFFD" w14:textId="02B370CA" w:rsidR="00030EFF" w:rsidRPr="00E4784D" w:rsidRDefault="021AEBD8" w:rsidP="00030EFF">
            <w:pPr>
              <w:rPr>
                <w:rFonts w:ascii="Tahoma" w:hAnsi="Tahoma" w:cs="Tahoma"/>
              </w:rPr>
            </w:pPr>
            <w:r w:rsidRPr="021AEBD8">
              <w:rPr>
                <w:rFonts w:ascii="Tahoma" w:hAnsi="Tahoma" w:cs="Tahoma"/>
                <w:highlight w:val="cyan"/>
              </w:rPr>
              <w:t>Data: Fresh water supply volume (assume 95% becomes waste water)</w:t>
            </w:r>
          </w:p>
          <w:p w14:paraId="211703A4" w14:textId="1BA6783D" w:rsidR="00030EFF" w:rsidRPr="00E4784D" w:rsidRDefault="021AEBD8" w:rsidP="021AEBD8">
            <w:pPr>
              <w:rPr>
                <w:rFonts w:ascii="Tahoma" w:hAnsi="Tahoma" w:cs="Tahoma"/>
                <w:highlight w:val="lightGray"/>
              </w:rPr>
            </w:pPr>
            <w:r w:rsidRPr="021AEBD8">
              <w:rPr>
                <w:rFonts w:ascii="Tahoma" w:hAnsi="Tahoma" w:cs="Tahoma"/>
                <w:highlight w:val="lightGray"/>
              </w:rPr>
              <w:t>Data source example: supply water meter readings/invoices.</w:t>
            </w:r>
          </w:p>
          <w:p w14:paraId="0AF35F42" w14:textId="38FA983A" w:rsidR="00030EFF" w:rsidRPr="00E4784D" w:rsidRDefault="00030EFF" w:rsidP="00030EFF">
            <w:pPr>
              <w:rPr>
                <w:rFonts w:ascii="Tahoma" w:hAnsi="Tahoma" w:cs="Tahoma"/>
              </w:rPr>
            </w:pPr>
            <w:r w:rsidRPr="00E4784D">
              <w:rPr>
                <w:rFonts w:ascii="Tahoma" w:hAnsi="Tahoma" w:cs="Tahoma"/>
                <w:highlight w:val="green"/>
              </w:rPr>
              <w:t>EF: Wastewater (national) EF</w:t>
            </w:r>
          </w:p>
          <w:p w14:paraId="28259420" w14:textId="732B88A0" w:rsidR="00030EFF" w:rsidRPr="00E4784D" w:rsidRDefault="00030EFF" w:rsidP="00630D1D">
            <w:pPr>
              <w:rPr>
                <w:rFonts w:ascii="Tahoma" w:hAnsi="Tahoma" w:cs="Tahoma"/>
              </w:rPr>
            </w:pPr>
          </w:p>
        </w:tc>
        <w:tc>
          <w:tcPr>
            <w:tcW w:w="2782" w:type="dxa"/>
          </w:tcPr>
          <w:p w14:paraId="44B04FD7" w14:textId="3D5714B7" w:rsidR="00BA1E4E" w:rsidRPr="00C76DEA" w:rsidRDefault="00BA1E4E" w:rsidP="00BA1E4E">
            <w:pPr>
              <w:rPr>
                <w:rFonts w:ascii="Tahoma" w:hAnsi="Tahoma" w:cs="Tahoma"/>
              </w:rPr>
            </w:pPr>
          </w:p>
        </w:tc>
      </w:tr>
      <w:tr w:rsidR="002054A8" w:rsidRPr="00C76DEA" w14:paraId="402AF281" w14:textId="77777777" w:rsidTr="00253C52">
        <w:tc>
          <w:tcPr>
            <w:tcW w:w="2830" w:type="dxa"/>
            <w:vMerge w:val="restart"/>
          </w:tcPr>
          <w:p w14:paraId="2F9A5144" w14:textId="7CEE126F" w:rsidR="002054A8" w:rsidRPr="00C76DEA" w:rsidRDefault="002054A8" w:rsidP="00BA1E4E">
            <w:pPr>
              <w:rPr>
                <w:rFonts w:ascii="Tahoma" w:hAnsi="Tahoma" w:cs="Tahoma"/>
              </w:rPr>
            </w:pPr>
            <w:r w:rsidRPr="00E4784D">
              <w:rPr>
                <w:rFonts w:ascii="Tahoma" w:hAnsi="Tahoma" w:cs="Tahoma"/>
              </w:rPr>
              <w:t>6. Business travel</w:t>
            </w:r>
          </w:p>
        </w:tc>
        <w:tc>
          <w:tcPr>
            <w:tcW w:w="3544" w:type="dxa"/>
            <w:vMerge w:val="restart"/>
          </w:tcPr>
          <w:p w14:paraId="4E2C796A" w14:textId="77ACB82C" w:rsidR="002054A8" w:rsidRPr="00C76DEA" w:rsidRDefault="0745DD22" w:rsidP="00BA1E4E">
            <w:pPr>
              <w:rPr>
                <w:rFonts w:ascii="Tahoma" w:hAnsi="Tahoma" w:cs="Tahoma"/>
              </w:rPr>
            </w:pPr>
            <w:r w:rsidRPr="0745DD22">
              <w:rPr>
                <w:rFonts w:ascii="Tahoma" w:hAnsi="Tahoma" w:cs="Tahoma"/>
              </w:rPr>
              <w:t>Transportation of employees for business-related activities. Leased transport must be included in lead assets. This includes student field trips and academic trips regardless of funding source.</w:t>
            </w:r>
          </w:p>
        </w:tc>
        <w:tc>
          <w:tcPr>
            <w:tcW w:w="1843" w:type="dxa"/>
            <w:vMerge w:val="restart"/>
          </w:tcPr>
          <w:p w14:paraId="1B3AC970" w14:textId="317B31E3" w:rsidR="002054A8" w:rsidRPr="00C76DEA" w:rsidRDefault="110271A9" w:rsidP="110271A9">
            <w:pPr>
              <w:rPr>
                <w:rFonts w:ascii="Tahoma" w:hAnsi="Tahoma" w:cs="Tahoma"/>
              </w:rPr>
            </w:pPr>
            <w:r w:rsidRPr="110271A9">
              <w:rPr>
                <w:rFonts w:ascii="Tahoma" w:hAnsi="Tahoma" w:cs="Tahoma"/>
              </w:rPr>
              <w:t>Emissions associated with transportation (and related, e.g. hotels) of employees for business-related activities</w:t>
            </w:r>
          </w:p>
        </w:tc>
        <w:tc>
          <w:tcPr>
            <w:tcW w:w="3260" w:type="dxa"/>
          </w:tcPr>
          <w:p w14:paraId="394E9B77" w14:textId="53E4EA94" w:rsidR="002054A8" w:rsidRPr="00E4784D" w:rsidRDefault="46AB035B" w:rsidP="4C89A5DE">
            <w:pPr>
              <w:rPr>
                <w:rFonts w:ascii="Tahoma" w:hAnsi="Tahoma" w:cs="Tahoma"/>
              </w:rPr>
            </w:pPr>
            <w:r w:rsidRPr="5A84CBC0">
              <w:rPr>
                <w:rFonts w:ascii="Tahoma" w:hAnsi="Tahoma" w:cs="Tahoma"/>
              </w:rPr>
              <w:t xml:space="preserve">Process-based emissions reporting: collect actual mileage data (including info on the transport mode), apply appropriate </w:t>
            </w:r>
            <w:r w:rsidR="00301805">
              <w:rPr>
                <w:rFonts w:ascii="Tahoma" w:hAnsi="Tahoma" w:cs="Tahoma"/>
              </w:rPr>
              <w:t>DEFRA</w:t>
            </w:r>
            <w:r w:rsidR="00301805" w:rsidRPr="5A84CBC0">
              <w:rPr>
                <w:rFonts w:ascii="Tahoma" w:hAnsi="Tahoma" w:cs="Tahoma"/>
              </w:rPr>
              <w:t xml:space="preserve"> </w:t>
            </w:r>
            <w:r w:rsidRPr="5A84CBC0">
              <w:rPr>
                <w:rFonts w:ascii="Tahoma" w:hAnsi="Tahoma" w:cs="Tahoma"/>
              </w:rPr>
              <w:t xml:space="preserve">well-to-wheel (WTW, i.e. TTW+WTT) emission factors. For flights to include Radiative Forcing (RF) uplift as recommended by </w:t>
            </w:r>
            <w:r w:rsidR="00301805">
              <w:rPr>
                <w:rFonts w:ascii="Tahoma" w:hAnsi="Tahoma" w:cs="Tahoma"/>
              </w:rPr>
              <w:t>DEFRA</w:t>
            </w:r>
            <w:r w:rsidRPr="5A84CBC0">
              <w:rPr>
                <w:rFonts w:ascii="Tahoma" w:hAnsi="Tahoma" w:cs="Tahoma"/>
              </w:rPr>
              <w:t>.</w:t>
            </w:r>
          </w:p>
        </w:tc>
        <w:tc>
          <w:tcPr>
            <w:tcW w:w="3260" w:type="dxa"/>
          </w:tcPr>
          <w:p w14:paraId="70B4F1FA" w14:textId="569878BE" w:rsidR="002054A8" w:rsidRPr="00E4784D" w:rsidRDefault="002054A8" w:rsidP="00BA1E4E">
            <w:pPr>
              <w:rPr>
                <w:rFonts w:ascii="Tahoma" w:hAnsi="Tahoma" w:cs="Tahoma"/>
              </w:rPr>
            </w:pPr>
          </w:p>
          <w:p w14:paraId="5F747D31" w14:textId="77777777" w:rsidR="002054A8" w:rsidRPr="00E4784D" w:rsidRDefault="002054A8" w:rsidP="00BA1E4E">
            <w:pPr>
              <w:rPr>
                <w:rFonts w:ascii="Tahoma" w:hAnsi="Tahoma" w:cs="Tahoma"/>
              </w:rPr>
            </w:pPr>
          </w:p>
          <w:p w14:paraId="488BA318" w14:textId="2FFCB972" w:rsidR="002054A8" w:rsidRPr="00E4784D" w:rsidRDefault="002054A8" w:rsidP="00F1263C">
            <w:pPr>
              <w:rPr>
                <w:rFonts w:ascii="Tahoma" w:hAnsi="Tahoma" w:cs="Tahoma"/>
              </w:rPr>
            </w:pPr>
          </w:p>
          <w:p w14:paraId="0D630935" w14:textId="20FE030C" w:rsidR="002054A8" w:rsidRPr="00E4784D" w:rsidRDefault="002054A8" w:rsidP="00F1263C">
            <w:pPr>
              <w:rPr>
                <w:rFonts w:ascii="Tahoma" w:hAnsi="Tahoma" w:cs="Tahoma"/>
              </w:rPr>
            </w:pPr>
          </w:p>
          <w:p w14:paraId="17AEEC8A" w14:textId="3EABCA16" w:rsidR="002054A8" w:rsidRPr="00E4784D" w:rsidRDefault="002054A8" w:rsidP="00BA1E4E">
            <w:pPr>
              <w:rPr>
                <w:rFonts w:ascii="Tahoma" w:hAnsi="Tahoma" w:cs="Tahoma"/>
              </w:rPr>
            </w:pPr>
          </w:p>
        </w:tc>
        <w:tc>
          <w:tcPr>
            <w:tcW w:w="3402" w:type="dxa"/>
          </w:tcPr>
          <w:p w14:paraId="2CB5287A" w14:textId="1008154C" w:rsidR="002054A8" w:rsidRPr="00E4784D" w:rsidRDefault="021AEBD8" w:rsidP="00800724">
            <w:pPr>
              <w:rPr>
                <w:rFonts w:ascii="Tahoma" w:hAnsi="Tahoma" w:cs="Tahoma"/>
              </w:rPr>
            </w:pPr>
            <w:r w:rsidRPr="021AEBD8">
              <w:rPr>
                <w:rFonts w:ascii="Tahoma" w:hAnsi="Tahoma" w:cs="Tahoma"/>
              </w:rPr>
              <w:t>Extended input-output (EIO) modelling: collect travel spending data (including info on the transport mode), apply spending-based emission factors (CO</w:t>
            </w:r>
            <w:r w:rsidRPr="00791A9C">
              <w:rPr>
                <w:rFonts w:ascii="Tahoma" w:hAnsi="Tahoma" w:cs="Tahoma"/>
                <w:vertAlign w:val="subscript"/>
              </w:rPr>
              <w:t>2</w:t>
            </w:r>
            <w:r w:rsidRPr="021AEBD8">
              <w:rPr>
                <w:rFonts w:ascii="Tahoma" w:hAnsi="Tahoma" w:cs="Tahoma"/>
              </w:rPr>
              <w:t>e/</w:t>
            </w:r>
            <w:r w:rsidR="00800724">
              <w:rPr>
                <w:rFonts w:ascii="Tahoma" w:hAnsi="Tahoma" w:cs="Tahoma"/>
              </w:rPr>
              <w:t>£</w:t>
            </w:r>
            <w:r w:rsidRPr="021AEBD8">
              <w:rPr>
                <w:rFonts w:ascii="Tahoma" w:hAnsi="Tahoma" w:cs="Tahoma"/>
              </w:rPr>
              <w:t xml:space="preserve">). </w:t>
            </w:r>
          </w:p>
        </w:tc>
        <w:tc>
          <w:tcPr>
            <w:tcW w:w="2782" w:type="dxa"/>
            <w:vMerge w:val="restart"/>
          </w:tcPr>
          <w:p w14:paraId="51DDC92D" w14:textId="77777777" w:rsidR="002054A8" w:rsidRPr="00E4784D" w:rsidRDefault="002054A8" w:rsidP="002054A8">
            <w:pPr>
              <w:rPr>
                <w:rFonts w:ascii="Tahoma" w:hAnsi="Tahoma" w:cs="Tahoma"/>
              </w:rPr>
            </w:pPr>
            <w:r w:rsidRPr="00E4784D">
              <w:rPr>
                <w:rFonts w:ascii="Tahoma" w:hAnsi="Tahoma" w:cs="Tahoma"/>
              </w:rPr>
              <w:t>Due to data availability and Institutional-level arrangements, it may be necessary to combine methodologies with different degrees of accuracy: e.g. Taxis booked via corporate accounts and taxi journeys booked by staff and claimed as expenses.</w:t>
            </w:r>
            <w:r w:rsidR="003F7E4C" w:rsidRPr="00E4784D">
              <w:rPr>
                <w:rFonts w:ascii="Tahoma" w:hAnsi="Tahoma" w:cs="Tahoma"/>
              </w:rPr>
              <w:t xml:space="preserve"> </w:t>
            </w:r>
          </w:p>
          <w:p w14:paraId="568EDD7F" w14:textId="77777777" w:rsidR="003F7E4C" w:rsidRPr="00E4784D" w:rsidRDefault="003F7E4C" w:rsidP="002054A8">
            <w:pPr>
              <w:rPr>
                <w:rFonts w:ascii="Tahoma" w:hAnsi="Tahoma" w:cs="Tahoma"/>
              </w:rPr>
            </w:pPr>
          </w:p>
          <w:p w14:paraId="287662A7" w14:textId="77777777" w:rsidR="003F7E4C" w:rsidRPr="00E4784D" w:rsidRDefault="003F7E4C" w:rsidP="002054A8">
            <w:pPr>
              <w:rPr>
                <w:rFonts w:ascii="Tahoma" w:hAnsi="Tahoma" w:cs="Tahoma"/>
              </w:rPr>
            </w:pPr>
            <w:r w:rsidRPr="00E4784D">
              <w:rPr>
                <w:rFonts w:ascii="Tahoma" w:hAnsi="Tahoma" w:cs="Tahoma"/>
              </w:rPr>
              <w:t>For transparency, different types of data should be reported separately.</w:t>
            </w:r>
          </w:p>
          <w:p w14:paraId="5B033D5D" w14:textId="77777777" w:rsidR="004B1BFD" w:rsidRPr="00E4784D" w:rsidRDefault="004B1BFD" w:rsidP="002054A8">
            <w:pPr>
              <w:rPr>
                <w:rFonts w:ascii="Tahoma" w:hAnsi="Tahoma" w:cs="Tahoma"/>
              </w:rPr>
            </w:pPr>
          </w:p>
          <w:p w14:paraId="3CDE8898" w14:textId="60B35651" w:rsidR="004B1BFD" w:rsidRPr="00E4784D" w:rsidRDefault="004B1BFD" w:rsidP="002054A8">
            <w:pPr>
              <w:rPr>
                <w:rFonts w:ascii="Tahoma" w:hAnsi="Tahoma" w:cs="Tahoma"/>
              </w:rPr>
            </w:pPr>
          </w:p>
        </w:tc>
      </w:tr>
      <w:tr w:rsidR="002054A8" w:rsidRPr="00C76DEA" w14:paraId="78EAE09B" w14:textId="77777777" w:rsidTr="00253C52">
        <w:tc>
          <w:tcPr>
            <w:tcW w:w="2830" w:type="dxa"/>
            <w:vMerge/>
          </w:tcPr>
          <w:p w14:paraId="10DBEB53" w14:textId="77777777" w:rsidR="002054A8" w:rsidRPr="00C76DEA" w:rsidRDefault="002054A8" w:rsidP="00BA1E4E">
            <w:pPr>
              <w:rPr>
                <w:rFonts w:ascii="Tahoma" w:hAnsi="Tahoma" w:cs="Tahoma"/>
              </w:rPr>
            </w:pPr>
          </w:p>
        </w:tc>
        <w:tc>
          <w:tcPr>
            <w:tcW w:w="3544" w:type="dxa"/>
            <w:vMerge/>
          </w:tcPr>
          <w:p w14:paraId="5FDF85D9" w14:textId="77777777" w:rsidR="002054A8" w:rsidRPr="00C76DEA" w:rsidRDefault="002054A8" w:rsidP="00BA1E4E">
            <w:pPr>
              <w:rPr>
                <w:rFonts w:ascii="Tahoma" w:hAnsi="Tahoma" w:cs="Tahoma"/>
              </w:rPr>
            </w:pPr>
          </w:p>
        </w:tc>
        <w:tc>
          <w:tcPr>
            <w:tcW w:w="1843" w:type="dxa"/>
            <w:vMerge/>
          </w:tcPr>
          <w:p w14:paraId="1D1EC69A" w14:textId="77777777" w:rsidR="002054A8" w:rsidRPr="00C76DEA" w:rsidRDefault="002054A8" w:rsidP="00BA1E4E">
            <w:pPr>
              <w:rPr>
                <w:rFonts w:ascii="Tahoma" w:hAnsi="Tahoma" w:cs="Tahoma"/>
              </w:rPr>
            </w:pPr>
          </w:p>
        </w:tc>
        <w:tc>
          <w:tcPr>
            <w:tcW w:w="3260" w:type="dxa"/>
          </w:tcPr>
          <w:p w14:paraId="22F856B8" w14:textId="350ADBE2" w:rsidR="002054A8" w:rsidRPr="00E4784D" w:rsidRDefault="002054A8" w:rsidP="00D52E75">
            <w:pPr>
              <w:rPr>
                <w:rFonts w:ascii="Tahoma" w:hAnsi="Tahoma" w:cs="Tahoma"/>
              </w:rPr>
            </w:pPr>
            <w:r w:rsidRPr="00E4784D">
              <w:rPr>
                <w:rFonts w:ascii="Tahoma" w:hAnsi="Tahoma" w:cs="Tahoma"/>
              </w:rPr>
              <w:t>Flights/train - TMC reports on distance travelled by mode of transport and class. Flights categorised as Domestic, short-haul, long-haul and international. Train as either National/International.</w:t>
            </w:r>
          </w:p>
          <w:p w14:paraId="7CA233E8" w14:textId="619E0D2F" w:rsidR="004D5BA1" w:rsidRPr="00E4784D" w:rsidRDefault="004D5BA1" w:rsidP="00D52E75">
            <w:pPr>
              <w:rPr>
                <w:rFonts w:ascii="Tahoma" w:hAnsi="Tahoma" w:cs="Tahoma"/>
              </w:rPr>
            </w:pPr>
          </w:p>
          <w:p w14:paraId="076CA94E" w14:textId="16F43015" w:rsidR="003F7E4C" w:rsidRPr="00E4784D" w:rsidRDefault="003F7E4C" w:rsidP="00D52E75">
            <w:pPr>
              <w:rPr>
                <w:rFonts w:ascii="Tahoma" w:hAnsi="Tahoma" w:cs="Tahoma"/>
              </w:rPr>
            </w:pPr>
            <w:r w:rsidRPr="00E4784D">
              <w:rPr>
                <w:rFonts w:ascii="Tahoma" w:hAnsi="Tahoma" w:cs="Tahoma"/>
              </w:rPr>
              <w:t>For flights:</w:t>
            </w:r>
          </w:p>
          <w:p w14:paraId="6463BEDD" w14:textId="77777777" w:rsidR="003F7E4C" w:rsidRPr="00E4784D" w:rsidRDefault="003F7E4C" w:rsidP="00D52E75">
            <w:pPr>
              <w:rPr>
                <w:rFonts w:ascii="Tahoma" w:hAnsi="Tahoma" w:cs="Tahoma"/>
              </w:rPr>
            </w:pPr>
          </w:p>
          <w:p w14:paraId="2F92A35C" w14:textId="2C888BB8" w:rsidR="00A3002F" w:rsidRPr="00E4784D" w:rsidRDefault="021AEBD8" w:rsidP="00A3002F">
            <w:pPr>
              <w:rPr>
                <w:rFonts w:ascii="Tahoma" w:hAnsi="Tahoma" w:cs="Tahoma"/>
              </w:rPr>
            </w:pPr>
            <w:r w:rsidRPr="021AEBD8">
              <w:rPr>
                <w:rFonts w:ascii="Tahoma" w:hAnsi="Tahoma" w:cs="Tahoma"/>
                <w:highlight w:val="cyan"/>
              </w:rPr>
              <w:t>Data: ‘Distance travelled’ by ‘class’ by ‘haul’ category (dom.; s-haul; l-haul; int.</w:t>
            </w:r>
            <w:r w:rsidRPr="021AEBD8">
              <w:rPr>
                <w:rFonts w:ascii="Tahoma" w:hAnsi="Tahoma" w:cs="Tahoma"/>
              </w:rPr>
              <w:t>)</w:t>
            </w:r>
          </w:p>
          <w:p w14:paraId="1A885C3A" w14:textId="202AED4D" w:rsidR="021AEBD8" w:rsidRDefault="021AEBD8" w:rsidP="021AEBD8">
            <w:pPr>
              <w:spacing w:line="259" w:lineRule="auto"/>
              <w:rPr>
                <w:rFonts w:ascii="Tahoma" w:hAnsi="Tahoma" w:cs="Tahoma"/>
                <w:highlight w:val="lightGray"/>
              </w:rPr>
            </w:pPr>
            <w:r w:rsidRPr="021AEBD8">
              <w:rPr>
                <w:rFonts w:ascii="Tahoma" w:hAnsi="Tahoma" w:cs="Tahoma"/>
                <w:highlight w:val="lightGray"/>
              </w:rPr>
              <w:t>Data source example: TMC flight reports</w:t>
            </w:r>
          </w:p>
          <w:p w14:paraId="1DE596C0" w14:textId="24942429" w:rsidR="00A3002F" w:rsidRPr="00E4784D" w:rsidRDefault="4C89A5DE" w:rsidP="4C89A5DE">
            <w:pPr>
              <w:rPr>
                <w:rFonts w:ascii="Tahoma" w:hAnsi="Tahoma" w:cs="Tahoma"/>
                <w:highlight w:val="green"/>
              </w:rPr>
            </w:pPr>
            <w:r w:rsidRPr="4C89A5DE">
              <w:rPr>
                <w:rFonts w:ascii="Tahoma" w:hAnsi="Tahoma" w:cs="Tahoma"/>
                <w:highlight w:val="green"/>
              </w:rPr>
              <w:t>EF. EF for specific ‘class’ and ‘haul’</w:t>
            </w:r>
          </w:p>
          <w:p w14:paraId="6BA1CF65" w14:textId="399E44E3" w:rsidR="003F7E4C" w:rsidRPr="00E4784D" w:rsidRDefault="003F7E4C" w:rsidP="00A3002F">
            <w:pPr>
              <w:rPr>
                <w:rFonts w:ascii="Tahoma" w:hAnsi="Tahoma" w:cs="Tahoma"/>
              </w:rPr>
            </w:pPr>
          </w:p>
          <w:p w14:paraId="07C58139" w14:textId="2E77D27F" w:rsidR="003F7E4C" w:rsidRPr="00E4784D" w:rsidRDefault="003F7E4C" w:rsidP="00A3002F">
            <w:pPr>
              <w:rPr>
                <w:rFonts w:ascii="Tahoma" w:hAnsi="Tahoma" w:cs="Tahoma"/>
              </w:rPr>
            </w:pPr>
            <w:r w:rsidRPr="00E4784D">
              <w:rPr>
                <w:rFonts w:ascii="Tahoma" w:hAnsi="Tahoma" w:cs="Tahoma"/>
              </w:rPr>
              <w:t xml:space="preserve">Comparable </w:t>
            </w:r>
            <w:r w:rsidR="00003A58" w:rsidRPr="00E4784D">
              <w:rPr>
                <w:rFonts w:ascii="Tahoma" w:hAnsi="Tahoma" w:cs="Tahoma"/>
              </w:rPr>
              <w:t xml:space="preserve">approach </w:t>
            </w:r>
            <w:r w:rsidRPr="00E4784D">
              <w:rPr>
                <w:rFonts w:ascii="Tahoma" w:hAnsi="Tahoma" w:cs="Tahoma"/>
              </w:rPr>
              <w:t>for train.</w:t>
            </w:r>
          </w:p>
          <w:p w14:paraId="40B5C395" w14:textId="77777777" w:rsidR="002054A8" w:rsidRPr="00E4784D" w:rsidRDefault="002054A8" w:rsidP="00BA1E4E">
            <w:pPr>
              <w:rPr>
                <w:rFonts w:ascii="Tahoma" w:hAnsi="Tahoma" w:cs="Tahoma"/>
              </w:rPr>
            </w:pPr>
          </w:p>
        </w:tc>
        <w:tc>
          <w:tcPr>
            <w:tcW w:w="3260" w:type="dxa"/>
          </w:tcPr>
          <w:p w14:paraId="5BE513ED" w14:textId="77777777" w:rsidR="002054A8" w:rsidRPr="00E4784D" w:rsidRDefault="002054A8" w:rsidP="00BA1E4E">
            <w:pPr>
              <w:rPr>
                <w:rFonts w:ascii="Tahoma" w:hAnsi="Tahoma" w:cs="Tahoma"/>
              </w:rPr>
            </w:pPr>
            <w:r w:rsidRPr="00E4784D">
              <w:rPr>
                <w:rFonts w:ascii="Tahoma" w:hAnsi="Tahoma" w:cs="Tahoma"/>
              </w:rPr>
              <w:t>Distance travelled for flights/trains but not distinguishing between travel class. Train as either National/International.</w:t>
            </w:r>
          </w:p>
          <w:p w14:paraId="20674F57" w14:textId="501C7831" w:rsidR="003F7E4C" w:rsidRPr="00E4784D" w:rsidRDefault="003F7E4C" w:rsidP="00BA1E4E">
            <w:pPr>
              <w:rPr>
                <w:rFonts w:ascii="Tahoma" w:hAnsi="Tahoma" w:cs="Tahoma"/>
              </w:rPr>
            </w:pPr>
          </w:p>
          <w:p w14:paraId="6F3BC358" w14:textId="465E6C57" w:rsidR="003F7E4C" w:rsidRPr="00E4784D" w:rsidRDefault="003F7E4C" w:rsidP="00BA1E4E">
            <w:pPr>
              <w:rPr>
                <w:rFonts w:ascii="Tahoma" w:hAnsi="Tahoma" w:cs="Tahoma"/>
              </w:rPr>
            </w:pPr>
            <w:r w:rsidRPr="00E4784D">
              <w:rPr>
                <w:rFonts w:ascii="Tahoma" w:hAnsi="Tahoma" w:cs="Tahoma"/>
              </w:rPr>
              <w:t>For flights:</w:t>
            </w:r>
          </w:p>
          <w:p w14:paraId="45E533F9" w14:textId="77777777" w:rsidR="003F7E4C" w:rsidRPr="00E4784D" w:rsidRDefault="003F7E4C" w:rsidP="00BA1E4E">
            <w:pPr>
              <w:rPr>
                <w:rFonts w:ascii="Tahoma" w:hAnsi="Tahoma" w:cs="Tahoma"/>
              </w:rPr>
            </w:pPr>
          </w:p>
          <w:p w14:paraId="365B76FA" w14:textId="0D64D23F" w:rsidR="003F7E4C" w:rsidRPr="00E4784D" w:rsidRDefault="021AEBD8" w:rsidP="003F7E4C">
            <w:pPr>
              <w:rPr>
                <w:rFonts w:ascii="Tahoma" w:hAnsi="Tahoma" w:cs="Tahoma"/>
              </w:rPr>
            </w:pPr>
            <w:r w:rsidRPr="021AEBD8">
              <w:rPr>
                <w:rFonts w:ascii="Tahoma" w:hAnsi="Tahoma" w:cs="Tahoma"/>
                <w:highlight w:val="cyan"/>
              </w:rPr>
              <w:t>Data: ‘Distance travelled’ by ‘haul’ category (dom.; s-haul; l-haul; int.</w:t>
            </w:r>
            <w:r w:rsidRPr="021AEBD8">
              <w:rPr>
                <w:rFonts w:ascii="Tahoma" w:hAnsi="Tahoma" w:cs="Tahoma"/>
              </w:rPr>
              <w:t>)</w:t>
            </w:r>
          </w:p>
          <w:p w14:paraId="05CCF95B" w14:textId="202AED4D" w:rsidR="021AEBD8" w:rsidRDefault="021AEBD8" w:rsidP="021AEBD8">
            <w:pPr>
              <w:spacing w:line="259" w:lineRule="auto"/>
              <w:rPr>
                <w:rFonts w:ascii="Tahoma" w:hAnsi="Tahoma" w:cs="Tahoma"/>
                <w:highlight w:val="lightGray"/>
              </w:rPr>
            </w:pPr>
            <w:r w:rsidRPr="021AEBD8">
              <w:rPr>
                <w:rFonts w:ascii="Tahoma" w:hAnsi="Tahoma" w:cs="Tahoma"/>
                <w:highlight w:val="lightGray"/>
              </w:rPr>
              <w:t>Data source example: TMC flight reports</w:t>
            </w:r>
          </w:p>
          <w:p w14:paraId="2F581C4E" w14:textId="60415E65" w:rsidR="003F7E4C" w:rsidRPr="00E4784D" w:rsidRDefault="003F7E4C" w:rsidP="003F7E4C">
            <w:pPr>
              <w:rPr>
                <w:rFonts w:ascii="Tahoma" w:hAnsi="Tahoma" w:cs="Tahoma"/>
                <w:highlight w:val="green"/>
              </w:rPr>
            </w:pPr>
            <w:r w:rsidRPr="00E4784D">
              <w:rPr>
                <w:rFonts w:ascii="Tahoma" w:hAnsi="Tahoma" w:cs="Tahoma"/>
                <w:highlight w:val="green"/>
              </w:rPr>
              <w:t>EF: EF for ‘average passenger’ and specific ‘haul’</w:t>
            </w:r>
          </w:p>
          <w:p w14:paraId="55F38020" w14:textId="77777777" w:rsidR="003F7E4C" w:rsidRPr="00E4784D" w:rsidRDefault="003F7E4C" w:rsidP="00BA1E4E">
            <w:pPr>
              <w:rPr>
                <w:rFonts w:ascii="Tahoma" w:hAnsi="Tahoma" w:cs="Tahoma"/>
              </w:rPr>
            </w:pPr>
          </w:p>
          <w:p w14:paraId="181D0977" w14:textId="0B437100" w:rsidR="003F7E4C" w:rsidRPr="00E4784D" w:rsidRDefault="003F7E4C" w:rsidP="00BA1E4E">
            <w:pPr>
              <w:rPr>
                <w:rFonts w:ascii="Tahoma" w:hAnsi="Tahoma" w:cs="Tahoma"/>
              </w:rPr>
            </w:pPr>
            <w:r w:rsidRPr="00E4784D">
              <w:rPr>
                <w:rFonts w:ascii="Tahoma" w:hAnsi="Tahoma" w:cs="Tahoma"/>
              </w:rPr>
              <w:t>Comparable</w:t>
            </w:r>
            <w:r w:rsidR="00003A58" w:rsidRPr="00E4784D">
              <w:rPr>
                <w:rFonts w:ascii="Tahoma" w:hAnsi="Tahoma" w:cs="Tahoma"/>
              </w:rPr>
              <w:t xml:space="preserve"> approach</w:t>
            </w:r>
            <w:r w:rsidRPr="00E4784D">
              <w:rPr>
                <w:rFonts w:ascii="Tahoma" w:hAnsi="Tahoma" w:cs="Tahoma"/>
              </w:rPr>
              <w:t xml:space="preserve"> for trains</w:t>
            </w:r>
            <w:r w:rsidR="00003A58" w:rsidRPr="00E4784D">
              <w:rPr>
                <w:rFonts w:ascii="Tahoma" w:hAnsi="Tahoma" w:cs="Tahoma"/>
              </w:rPr>
              <w:t>.</w:t>
            </w:r>
          </w:p>
        </w:tc>
        <w:tc>
          <w:tcPr>
            <w:tcW w:w="3402" w:type="dxa"/>
          </w:tcPr>
          <w:p w14:paraId="5F6B3311" w14:textId="77777777" w:rsidR="002054A8" w:rsidRPr="00E4784D" w:rsidRDefault="002054A8" w:rsidP="00D52E75">
            <w:pPr>
              <w:rPr>
                <w:rFonts w:ascii="Tahoma" w:hAnsi="Tahoma" w:cs="Tahoma"/>
              </w:rPr>
            </w:pPr>
            <w:r w:rsidRPr="00E4784D">
              <w:rPr>
                <w:rFonts w:ascii="Tahoma" w:hAnsi="Tahoma" w:cs="Tahoma"/>
              </w:rPr>
              <w:t>Spend data converted to distance for flights/train and relevant emission factor applied. Unlikely to be able to distinguish between travel ‘class’.</w:t>
            </w:r>
          </w:p>
          <w:p w14:paraId="71FF58FD" w14:textId="05AA4E7E" w:rsidR="002054A8" w:rsidRPr="00E4784D" w:rsidRDefault="002054A8" w:rsidP="021AEBD8">
            <w:pPr>
              <w:rPr>
                <w:rFonts w:ascii="Tahoma" w:hAnsi="Tahoma" w:cs="Tahoma"/>
              </w:rPr>
            </w:pPr>
          </w:p>
          <w:p w14:paraId="473A4097" w14:textId="4CD7A5CC" w:rsidR="002054A8" w:rsidRPr="00E4784D" w:rsidRDefault="002054A8" w:rsidP="021AEBD8">
            <w:pPr>
              <w:rPr>
                <w:rFonts w:ascii="Tahoma" w:hAnsi="Tahoma" w:cs="Tahoma"/>
              </w:rPr>
            </w:pPr>
          </w:p>
          <w:p w14:paraId="4E76721C" w14:textId="4CEFB83F" w:rsidR="002054A8" w:rsidRPr="00E4784D" w:rsidRDefault="46AB035B" w:rsidP="021AEBD8">
            <w:pPr>
              <w:spacing w:line="259" w:lineRule="auto"/>
              <w:rPr>
                <w:rFonts w:ascii="Tahoma" w:hAnsi="Tahoma" w:cs="Tahoma"/>
                <w:highlight w:val="lightGray"/>
              </w:rPr>
            </w:pPr>
            <w:r w:rsidRPr="5A84CBC0">
              <w:rPr>
                <w:rFonts w:ascii="Tahoma" w:hAnsi="Tahoma" w:cs="Tahoma"/>
                <w:highlight w:val="lightGray"/>
              </w:rPr>
              <w:t xml:space="preserve">Data source example: spend data. But may require manual calculation to work out </w:t>
            </w:r>
            <w:r w:rsidR="00BB40C3" w:rsidRPr="5A84CBC0">
              <w:rPr>
                <w:rFonts w:ascii="Tahoma" w:hAnsi="Tahoma" w:cs="Tahoma"/>
                <w:highlight w:val="lightGray"/>
              </w:rPr>
              <w:t>£. mile</w:t>
            </w:r>
            <w:r w:rsidRPr="5A84CBC0">
              <w:rPr>
                <w:rFonts w:ascii="Tahoma" w:hAnsi="Tahoma" w:cs="Tahoma"/>
                <w:highlight w:val="lightGray"/>
              </w:rPr>
              <w:t>/km flown. Other institutions could potentially provide intensity factor (</w:t>
            </w:r>
            <w:r w:rsidR="00800724">
              <w:rPr>
                <w:rFonts w:ascii="Tahoma" w:hAnsi="Tahoma" w:cs="Tahoma"/>
                <w:highlight w:val="lightGray"/>
              </w:rPr>
              <w:t xml:space="preserve">e.g. </w:t>
            </w:r>
            <w:r w:rsidR="00BB40C3" w:rsidRPr="5A84CBC0">
              <w:rPr>
                <w:rFonts w:ascii="Tahoma" w:hAnsi="Tahoma" w:cs="Tahoma"/>
                <w:highlight w:val="lightGray"/>
              </w:rPr>
              <w:t>£. mile</w:t>
            </w:r>
            <w:r w:rsidRPr="5A84CBC0">
              <w:rPr>
                <w:rFonts w:ascii="Tahoma" w:hAnsi="Tahoma" w:cs="Tahoma"/>
                <w:highlight w:val="lightGray"/>
              </w:rPr>
              <w:t>/km). Use EIO EFs.</w:t>
            </w:r>
          </w:p>
          <w:p w14:paraId="2D00E802" w14:textId="67599358" w:rsidR="002054A8" w:rsidRPr="00E4784D" w:rsidRDefault="002054A8" w:rsidP="021AEBD8">
            <w:pPr>
              <w:rPr>
                <w:rFonts w:ascii="Tahoma" w:hAnsi="Tahoma" w:cs="Tahoma"/>
              </w:rPr>
            </w:pPr>
          </w:p>
        </w:tc>
        <w:tc>
          <w:tcPr>
            <w:tcW w:w="2782" w:type="dxa"/>
            <w:vMerge/>
          </w:tcPr>
          <w:p w14:paraId="16D15D09" w14:textId="47CCBCA7" w:rsidR="002054A8" w:rsidRPr="00E4784D" w:rsidRDefault="002054A8" w:rsidP="00BA1E4E">
            <w:pPr>
              <w:rPr>
                <w:rFonts w:ascii="Tahoma" w:hAnsi="Tahoma" w:cs="Tahoma"/>
              </w:rPr>
            </w:pPr>
          </w:p>
        </w:tc>
      </w:tr>
      <w:tr w:rsidR="002054A8" w:rsidRPr="00C76DEA" w14:paraId="753B97D5" w14:textId="77777777" w:rsidTr="00253C52">
        <w:tc>
          <w:tcPr>
            <w:tcW w:w="2830" w:type="dxa"/>
            <w:vMerge/>
          </w:tcPr>
          <w:p w14:paraId="41774FB0" w14:textId="77777777" w:rsidR="002054A8" w:rsidRPr="00C76DEA" w:rsidRDefault="002054A8" w:rsidP="00BA1E4E">
            <w:pPr>
              <w:rPr>
                <w:rFonts w:ascii="Tahoma" w:hAnsi="Tahoma" w:cs="Tahoma"/>
              </w:rPr>
            </w:pPr>
          </w:p>
        </w:tc>
        <w:tc>
          <w:tcPr>
            <w:tcW w:w="3544" w:type="dxa"/>
            <w:vMerge/>
          </w:tcPr>
          <w:p w14:paraId="1938ECDB" w14:textId="77777777" w:rsidR="002054A8" w:rsidRPr="00C76DEA" w:rsidRDefault="002054A8" w:rsidP="00BA1E4E">
            <w:pPr>
              <w:rPr>
                <w:rFonts w:ascii="Tahoma" w:hAnsi="Tahoma" w:cs="Tahoma"/>
              </w:rPr>
            </w:pPr>
          </w:p>
        </w:tc>
        <w:tc>
          <w:tcPr>
            <w:tcW w:w="1843" w:type="dxa"/>
            <w:vMerge/>
          </w:tcPr>
          <w:p w14:paraId="37E33FD6" w14:textId="77777777" w:rsidR="002054A8" w:rsidRPr="00C76DEA" w:rsidRDefault="002054A8" w:rsidP="00BA1E4E">
            <w:pPr>
              <w:rPr>
                <w:rFonts w:ascii="Tahoma" w:hAnsi="Tahoma" w:cs="Tahoma"/>
              </w:rPr>
            </w:pPr>
          </w:p>
        </w:tc>
        <w:tc>
          <w:tcPr>
            <w:tcW w:w="3260" w:type="dxa"/>
          </w:tcPr>
          <w:p w14:paraId="0C6F6469" w14:textId="564E4811" w:rsidR="002054A8" w:rsidRPr="00E4784D" w:rsidRDefault="002054A8" w:rsidP="00D52E75">
            <w:pPr>
              <w:rPr>
                <w:rFonts w:ascii="Tahoma" w:hAnsi="Tahoma" w:cs="Tahoma"/>
              </w:rPr>
            </w:pPr>
            <w:r w:rsidRPr="00E4784D">
              <w:rPr>
                <w:rFonts w:ascii="Tahoma" w:hAnsi="Tahoma" w:cs="Tahoma"/>
              </w:rPr>
              <w:t>Taxi/coach – Operator reports with distance for journeys booked.</w:t>
            </w:r>
          </w:p>
          <w:p w14:paraId="142F9E94" w14:textId="01E3448C" w:rsidR="009E4AA6" w:rsidRPr="00E4784D" w:rsidRDefault="009E4AA6" w:rsidP="00D52E75">
            <w:pPr>
              <w:rPr>
                <w:rFonts w:ascii="Tahoma" w:hAnsi="Tahoma" w:cs="Tahoma"/>
              </w:rPr>
            </w:pPr>
          </w:p>
          <w:p w14:paraId="783B5E7D" w14:textId="67B88FFF" w:rsidR="009E4AA6" w:rsidRPr="00E4784D" w:rsidRDefault="021AEBD8" w:rsidP="009E4AA6">
            <w:pPr>
              <w:rPr>
                <w:rFonts w:ascii="Tahoma" w:hAnsi="Tahoma" w:cs="Tahoma"/>
              </w:rPr>
            </w:pPr>
            <w:r w:rsidRPr="021AEBD8">
              <w:rPr>
                <w:rFonts w:ascii="Tahoma" w:hAnsi="Tahoma" w:cs="Tahoma"/>
                <w:highlight w:val="cyan"/>
              </w:rPr>
              <w:t>Data: ‘Distance travelled’ (operator records) x number of passengers (booking records) mode of travel (taxi type/coach). individuals’ ‘class’ by ‘haul’</w:t>
            </w:r>
          </w:p>
          <w:p w14:paraId="18A4DF82" w14:textId="732E4C92" w:rsidR="009E4AA6" w:rsidRPr="00E4784D" w:rsidRDefault="021AEBD8" w:rsidP="021AEBD8">
            <w:pPr>
              <w:spacing w:line="259" w:lineRule="auto"/>
              <w:rPr>
                <w:rFonts w:ascii="Tahoma" w:hAnsi="Tahoma" w:cs="Tahoma"/>
                <w:highlight w:val="lightGray"/>
              </w:rPr>
            </w:pPr>
            <w:r w:rsidRPr="021AEBD8">
              <w:rPr>
                <w:rFonts w:ascii="Tahoma" w:hAnsi="Tahoma" w:cs="Tahoma"/>
                <w:highlight w:val="lightGray"/>
              </w:rPr>
              <w:t>Data source example: Taxi operator reports (might not be available for all taxi bookings).</w:t>
            </w:r>
          </w:p>
          <w:p w14:paraId="2414CA03" w14:textId="263B0A71" w:rsidR="002054A8" w:rsidRPr="00E4784D" w:rsidRDefault="4C89A5DE" w:rsidP="4C89A5DE">
            <w:pPr>
              <w:rPr>
                <w:rFonts w:ascii="Tahoma" w:hAnsi="Tahoma" w:cs="Tahoma"/>
                <w:highlight w:val="green"/>
              </w:rPr>
            </w:pPr>
            <w:r w:rsidRPr="4C89A5DE">
              <w:rPr>
                <w:rFonts w:ascii="Tahoma" w:hAnsi="Tahoma" w:cs="Tahoma"/>
                <w:highlight w:val="green"/>
              </w:rPr>
              <w:lastRenderedPageBreak/>
              <w:t>EF: EF for specific mode of transport</w:t>
            </w:r>
          </w:p>
        </w:tc>
        <w:tc>
          <w:tcPr>
            <w:tcW w:w="3260" w:type="dxa"/>
          </w:tcPr>
          <w:p w14:paraId="4C96A3B0" w14:textId="77777777" w:rsidR="002054A8" w:rsidRPr="00E4784D" w:rsidRDefault="002054A8" w:rsidP="00BA1E4E">
            <w:pPr>
              <w:rPr>
                <w:rFonts w:ascii="Tahoma" w:hAnsi="Tahoma" w:cs="Tahoma"/>
              </w:rPr>
            </w:pPr>
          </w:p>
        </w:tc>
        <w:tc>
          <w:tcPr>
            <w:tcW w:w="3402" w:type="dxa"/>
          </w:tcPr>
          <w:p w14:paraId="4A128588" w14:textId="6EF53002" w:rsidR="002054A8" w:rsidRPr="00E4784D" w:rsidRDefault="002054A8" w:rsidP="00BA1E4E">
            <w:pPr>
              <w:rPr>
                <w:rFonts w:ascii="Tahoma" w:hAnsi="Tahoma" w:cs="Tahoma"/>
              </w:rPr>
            </w:pPr>
            <w:r w:rsidRPr="00E4784D">
              <w:rPr>
                <w:rFonts w:ascii="Tahoma" w:hAnsi="Tahoma" w:cs="Tahoma"/>
              </w:rPr>
              <w:t>Above methodology could also be applied to taxi/bus travel. However, low accuracy due to differences in local/regional intensity factors.</w:t>
            </w:r>
          </w:p>
        </w:tc>
        <w:tc>
          <w:tcPr>
            <w:tcW w:w="2782" w:type="dxa"/>
            <w:vMerge/>
          </w:tcPr>
          <w:p w14:paraId="43999024" w14:textId="77777777" w:rsidR="002054A8" w:rsidRPr="00C76DEA" w:rsidRDefault="002054A8" w:rsidP="00BA1E4E">
            <w:pPr>
              <w:rPr>
                <w:rFonts w:ascii="Tahoma" w:hAnsi="Tahoma" w:cs="Tahoma"/>
              </w:rPr>
            </w:pPr>
          </w:p>
        </w:tc>
      </w:tr>
      <w:tr w:rsidR="002054A8" w:rsidRPr="00C76DEA" w14:paraId="0D8D9BCA" w14:textId="77777777" w:rsidTr="00253C52">
        <w:tc>
          <w:tcPr>
            <w:tcW w:w="2830" w:type="dxa"/>
            <w:vMerge/>
          </w:tcPr>
          <w:p w14:paraId="0222D8F0" w14:textId="77777777" w:rsidR="002054A8" w:rsidRPr="00C76DEA" w:rsidRDefault="002054A8" w:rsidP="00BA1E4E">
            <w:pPr>
              <w:rPr>
                <w:rFonts w:ascii="Tahoma" w:hAnsi="Tahoma" w:cs="Tahoma"/>
              </w:rPr>
            </w:pPr>
          </w:p>
        </w:tc>
        <w:tc>
          <w:tcPr>
            <w:tcW w:w="3544" w:type="dxa"/>
            <w:vMerge/>
          </w:tcPr>
          <w:p w14:paraId="0DE927D6" w14:textId="77777777" w:rsidR="002054A8" w:rsidRPr="00C76DEA" w:rsidRDefault="002054A8" w:rsidP="00BA1E4E">
            <w:pPr>
              <w:rPr>
                <w:rFonts w:ascii="Tahoma" w:hAnsi="Tahoma" w:cs="Tahoma"/>
              </w:rPr>
            </w:pPr>
          </w:p>
        </w:tc>
        <w:tc>
          <w:tcPr>
            <w:tcW w:w="1843" w:type="dxa"/>
            <w:vMerge/>
          </w:tcPr>
          <w:p w14:paraId="44A9FC82" w14:textId="77777777" w:rsidR="002054A8" w:rsidRPr="00C76DEA" w:rsidRDefault="002054A8" w:rsidP="00BA1E4E">
            <w:pPr>
              <w:rPr>
                <w:rFonts w:ascii="Tahoma" w:hAnsi="Tahoma" w:cs="Tahoma"/>
              </w:rPr>
            </w:pPr>
          </w:p>
        </w:tc>
        <w:tc>
          <w:tcPr>
            <w:tcW w:w="3260" w:type="dxa"/>
          </w:tcPr>
          <w:p w14:paraId="7AB210E3" w14:textId="7EEA65BA" w:rsidR="002054A8" w:rsidRPr="00E4784D" w:rsidRDefault="0745DD22" w:rsidP="00D52E75">
            <w:pPr>
              <w:rPr>
                <w:rFonts w:ascii="Tahoma" w:hAnsi="Tahoma" w:cs="Tahoma"/>
              </w:rPr>
            </w:pPr>
            <w:r w:rsidRPr="0745DD22">
              <w:rPr>
                <w:rFonts w:ascii="Tahoma" w:hAnsi="Tahoma" w:cs="Tahoma"/>
              </w:rPr>
              <w:t xml:space="preserve">Car hire – Hire supplier provides booking reports ‘fuel used’ per hire or distance travelled by vehicle size/emission class. </w:t>
            </w:r>
          </w:p>
          <w:p w14:paraId="24077839" w14:textId="1A9BF195" w:rsidR="009E4AA6" w:rsidRPr="00E4784D" w:rsidRDefault="009E4AA6" w:rsidP="00D52E75">
            <w:pPr>
              <w:rPr>
                <w:rFonts w:ascii="Tahoma" w:hAnsi="Tahoma" w:cs="Tahoma"/>
              </w:rPr>
            </w:pPr>
          </w:p>
          <w:p w14:paraId="7EE2E8DD" w14:textId="4A2CC806" w:rsidR="009E4AA6" w:rsidRPr="00E4784D" w:rsidRDefault="021AEBD8" w:rsidP="009E4AA6">
            <w:pPr>
              <w:rPr>
                <w:rFonts w:ascii="Tahoma" w:hAnsi="Tahoma" w:cs="Tahoma"/>
              </w:rPr>
            </w:pPr>
            <w:r w:rsidRPr="021AEBD8">
              <w:rPr>
                <w:rFonts w:ascii="Tahoma" w:hAnsi="Tahoma" w:cs="Tahoma"/>
                <w:highlight w:val="cyan"/>
              </w:rPr>
              <w:t>Data: Hire company records of quantity of fuel used, distance travelled and vehicle size</w:t>
            </w:r>
          </w:p>
          <w:p w14:paraId="620C69A2" w14:textId="63CF9D8A" w:rsidR="009E4AA6" w:rsidRPr="00E4784D" w:rsidRDefault="021AEBD8" w:rsidP="021AEBD8">
            <w:pPr>
              <w:spacing w:line="259" w:lineRule="auto"/>
              <w:rPr>
                <w:rFonts w:ascii="Tahoma" w:hAnsi="Tahoma" w:cs="Tahoma"/>
                <w:highlight w:val="lightGray"/>
              </w:rPr>
            </w:pPr>
            <w:r w:rsidRPr="021AEBD8">
              <w:rPr>
                <w:rFonts w:ascii="Tahoma" w:hAnsi="Tahoma" w:cs="Tahoma"/>
                <w:highlight w:val="lightGray"/>
              </w:rPr>
              <w:t>Data source example: car hire summary report (type of car, distance travelled, fuel type, CO</w:t>
            </w:r>
            <w:r w:rsidRPr="00791A9C">
              <w:rPr>
                <w:rFonts w:ascii="Tahoma" w:hAnsi="Tahoma" w:cs="Tahoma"/>
                <w:highlight w:val="lightGray"/>
                <w:vertAlign w:val="subscript"/>
              </w:rPr>
              <w:t>2</w:t>
            </w:r>
            <w:r w:rsidRPr="021AEBD8">
              <w:rPr>
                <w:rFonts w:ascii="Tahoma" w:hAnsi="Tahoma" w:cs="Tahoma"/>
                <w:highlight w:val="lightGray"/>
              </w:rPr>
              <w:t xml:space="preserve">e emissions). </w:t>
            </w:r>
          </w:p>
          <w:p w14:paraId="4848E7CF" w14:textId="65AB628A" w:rsidR="002054A8" w:rsidRPr="00E4784D" w:rsidRDefault="4C89A5DE" w:rsidP="4C89A5DE">
            <w:pPr>
              <w:rPr>
                <w:rFonts w:ascii="Tahoma" w:hAnsi="Tahoma" w:cs="Tahoma"/>
                <w:highlight w:val="green"/>
              </w:rPr>
            </w:pPr>
            <w:r w:rsidRPr="4C89A5DE">
              <w:rPr>
                <w:rFonts w:ascii="Tahoma" w:hAnsi="Tahoma" w:cs="Tahoma"/>
                <w:highlight w:val="green"/>
              </w:rPr>
              <w:t>EF: Either EF for fuel used/distance travelled for specific vehicle size</w:t>
            </w:r>
          </w:p>
        </w:tc>
        <w:tc>
          <w:tcPr>
            <w:tcW w:w="3260" w:type="dxa"/>
          </w:tcPr>
          <w:p w14:paraId="53A69041" w14:textId="19797D65" w:rsidR="002054A8" w:rsidRPr="00E4784D" w:rsidRDefault="002054A8" w:rsidP="00D52E75">
            <w:pPr>
              <w:rPr>
                <w:rFonts w:ascii="Tahoma" w:hAnsi="Tahoma" w:cs="Tahoma"/>
              </w:rPr>
            </w:pPr>
            <w:r w:rsidRPr="00E4784D">
              <w:rPr>
                <w:rFonts w:ascii="Tahoma" w:hAnsi="Tahoma" w:cs="Tahoma"/>
              </w:rPr>
              <w:t xml:space="preserve">Car hire – Hire supplier provides booking reports with total distance and assumptions made about vehicle size and fuel. </w:t>
            </w:r>
          </w:p>
          <w:p w14:paraId="53B6F2D8" w14:textId="77777777" w:rsidR="002054A8" w:rsidRPr="00E4784D" w:rsidRDefault="002054A8" w:rsidP="00BA1E4E">
            <w:pPr>
              <w:rPr>
                <w:rFonts w:ascii="Tahoma" w:hAnsi="Tahoma" w:cs="Tahoma"/>
              </w:rPr>
            </w:pPr>
          </w:p>
          <w:p w14:paraId="2C8F3052" w14:textId="448C6C1D" w:rsidR="00215DF8" w:rsidRPr="00E4784D" w:rsidRDefault="021AEBD8" w:rsidP="00215DF8">
            <w:pPr>
              <w:rPr>
                <w:rFonts w:ascii="Tahoma" w:hAnsi="Tahoma" w:cs="Tahoma"/>
              </w:rPr>
            </w:pPr>
            <w:r w:rsidRPr="021AEBD8">
              <w:rPr>
                <w:rFonts w:ascii="Tahoma" w:hAnsi="Tahoma" w:cs="Tahoma"/>
                <w:highlight w:val="cyan"/>
              </w:rPr>
              <w:t>Data: Hire company records of distance travelled</w:t>
            </w:r>
          </w:p>
          <w:p w14:paraId="4001828D" w14:textId="34B4ADF8" w:rsidR="021AEBD8" w:rsidRDefault="021AEBD8" w:rsidP="021AEBD8">
            <w:pPr>
              <w:spacing w:line="259" w:lineRule="auto"/>
              <w:rPr>
                <w:rFonts w:ascii="Tahoma" w:hAnsi="Tahoma" w:cs="Tahoma"/>
                <w:highlight w:val="lightGray"/>
              </w:rPr>
            </w:pPr>
            <w:r w:rsidRPr="021AEBD8">
              <w:rPr>
                <w:rFonts w:ascii="Tahoma" w:hAnsi="Tahoma" w:cs="Tahoma"/>
                <w:highlight w:val="lightGray"/>
              </w:rPr>
              <w:t>Data source example: car hire summary report (distance travelled, fuel type).</w:t>
            </w:r>
          </w:p>
          <w:p w14:paraId="2FEB2975" w14:textId="5A1C7651" w:rsidR="00215DF8" w:rsidRPr="00E4784D" w:rsidRDefault="00215DF8" w:rsidP="00215DF8">
            <w:pPr>
              <w:rPr>
                <w:rFonts w:ascii="Tahoma" w:hAnsi="Tahoma" w:cs="Tahoma"/>
              </w:rPr>
            </w:pPr>
            <w:r w:rsidRPr="00E4784D">
              <w:rPr>
                <w:rFonts w:ascii="Tahoma" w:hAnsi="Tahoma" w:cs="Tahoma"/>
                <w:highlight w:val="green"/>
              </w:rPr>
              <w:t xml:space="preserve">EF: EF for </w:t>
            </w:r>
            <w:r w:rsidR="00F35362" w:rsidRPr="00E4784D">
              <w:rPr>
                <w:rFonts w:ascii="Tahoma" w:hAnsi="Tahoma" w:cs="Tahoma"/>
                <w:highlight w:val="green"/>
              </w:rPr>
              <w:t>distance travelled for ‘average’ vehicle</w:t>
            </w:r>
          </w:p>
          <w:p w14:paraId="2FF1CF36" w14:textId="07BF5F48" w:rsidR="00215DF8" w:rsidRPr="00E4784D" w:rsidRDefault="00215DF8" w:rsidP="00BA1E4E">
            <w:pPr>
              <w:rPr>
                <w:rFonts w:ascii="Tahoma" w:hAnsi="Tahoma" w:cs="Tahoma"/>
              </w:rPr>
            </w:pPr>
          </w:p>
        </w:tc>
        <w:tc>
          <w:tcPr>
            <w:tcW w:w="3402" w:type="dxa"/>
          </w:tcPr>
          <w:p w14:paraId="6AA70A61" w14:textId="77777777" w:rsidR="002054A8" w:rsidRPr="00E4784D" w:rsidRDefault="002054A8" w:rsidP="00BA1E4E">
            <w:pPr>
              <w:rPr>
                <w:rFonts w:ascii="Tahoma" w:hAnsi="Tahoma" w:cs="Tahoma"/>
              </w:rPr>
            </w:pPr>
          </w:p>
        </w:tc>
        <w:tc>
          <w:tcPr>
            <w:tcW w:w="2782" w:type="dxa"/>
            <w:vMerge/>
          </w:tcPr>
          <w:p w14:paraId="25461B2F" w14:textId="77777777" w:rsidR="002054A8" w:rsidRPr="00C76DEA" w:rsidRDefault="002054A8" w:rsidP="00BA1E4E">
            <w:pPr>
              <w:rPr>
                <w:rFonts w:ascii="Tahoma" w:hAnsi="Tahoma" w:cs="Tahoma"/>
              </w:rPr>
            </w:pPr>
          </w:p>
        </w:tc>
      </w:tr>
      <w:tr w:rsidR="002054A8" w:rsidRPr="00C76DEA" w14:paraId="452EDF2B" w14:textId="77777777" w:rsidTr="00253C52">
        <w:tc>
          <w:tcPr>
            <w:tcW w:w="2830" w:type="dxa"/>
            <w:vMerge/>
          </w:tcPr>
          <w:p w14:paraId="1BC0D01D" w14:textId="77777777" w:rsidR="002054A8" w:rsidRPr="00C76DEA" w:rsidRDefault="002054A8" w:rsidP="00BA1E4E">
            <w:pPr>
              <w:rPr>
                <w:rFonts w:ascii="Tahoma" w:hAnsi="Tahoma" w:cs="Tahoma"/>
              </w:rPr>
            </w:pPr>
          </w:p>
        </w:tc>
        <w:tc>
          <w:tcPr>
            <w:tcW w:w="3544" w:type="dxa"/>
            <w:vMerge/>
          </w:tcPr>
          <w:p w14:paraId="4EFCB0B1" w14:textId="77777777" w:rsidR="002054A8" w:rsidRPr="00C76DEA" w:rsidRDefault="002054A8" w:rsidP="00BA1E4E">
            <w:pPr>
              <w:rPr>
                <w:rFonts w:ascii="Tahoma" w:hAnsi="Tahoma" w:cs="Tahoma"/>
              </w:rPr>
            </w:pPr>
          </w:p>
        </w:tc>
        <w:tc>
          <w:tcPr>
            <w:tcW w:w="1843" w:type="dxa"/>
            <w:vMerge/>
          </w:tcPr>
          <w:p w14:paraId="4F134D11" w14:textId="77777777" w:rsidR="002054A8" w:rsidRPr="00C76DEA" w:rsidRDefault="002054A8" w:rsidP="00BA1E4E">
            <w:pPr>
              <w:rPr>
                <w:rFonts w:ascii="Tahoma" w:hAnsi="Tahoma" w:cs="Tahoma"/>
              </w:rPr>
            </w:pPr>
          </w:p>
        </w:tc>
        <w:tc>
          <w:tcPr>
            <w:tcW w:w="3260" w:type="dxa"/>
          </w:tcPr>
          <w:p w14:paraId="04A04C19" w14:textId="77777777" w:rsidR="002054A8" w:rsidRPr="00E4784D" w:rsidRDefault="002054A8" w:rsidP="00D52E75">
            <w:pPr>
              <w:rPr>
                <w:rFonts w:ascii="Tahoma" w:hAnsi="Tahoma" w:cs="Tahoma"/>
              </w:rPr>
            </w:pPr>
            <w:r w:rsidRPr="00E4784D">
              <w:rPr>
                <w:rFonts w:ascii="Tahoma" w:hAnsi="Tahoma" w:cs="Tahoma"/>
              </w:rPr>
              <w:t>Grey fleet – expense claims system (detailing distance/mileage payment and, vehicle size and fuel type).</w:t>
            </w:r>
          </w:p>
          <w:p w14:paraId="6E4D4583" w14:textId="295DA686" w:rsidR="002054A8" w:rsidRPr="00E4784D" w:rsidRDefault="002054A8" w:rsidP="00BA1E4E">
            <w:pPr>
              <w:rPr>
                <w:rFonts w:ascii="Tahoma" w:hAnsi="Tahoma" w:cs="Tahoma"/>
              </w:rPr>
            </w:pPr>
          </w:p>
          <w:p w14:paraId="1B713B6B" w14:textId="3A26041C" w:rsidR="004B1BFD" w:rsidRPr="00E4784D" w:rsidRDefault="021AEBD8" w:rsidP="004B1BFD">
            <w:pPr>
              <w:rPr>
                <w:rFonts w:ascii="Tahoma" w:hAnsi="Tahoma" w:cs="Tahoma"/>
              </w:rPr>
            </w:pPr>
            <w:r w:rsidRPr="021AEBD8">
              <w:rPr>
                <w:rFonts w:ascii="Tahoma" w:hAnsi="Tahoma" w:cs="Tahoma"/>
                <w:highlight w:val="cyan"/>
              </w:rPr>
              <w:t>Data: Expenses claim reports - e.g. payment amount on mileage claims; mileage rate; vehicle fuel type/size</w:t>
            </w:r>
          </w:p>
          <w:p w14:paraId="2DA7740F" w14:textId="13E471E7" w:rsidR="021AEBD8" w:rsidRDefault="021AEBD8" w:rsidP="021AEBD8">
            <w:pPr>
              <w:spacing w:line="259" w:lineRule="auto"/>
              <w:rPr>
                <w:rFonts w:ascii="Tahoma" w:hAnsi="Tahoma" w:cs="Tahoma"/>
                <w:highlight w:val="lightGray"/>
              </w:rPr>
            </w:pPr>
            <w:r w:rsidRPr="021AEBD8">
              <w:rPr>
                <w:rFonts w:ascii="Tahoma" w:hAnsi="Tahoma" w:cs="Tahoma"/>
                <w:highlight w:val="lightGray"/>
              </w:rPr>
              <w:t>Data source example: Expenses claims systems (to include distance travelled, vehicle fuel/CO</w:t>
            </w:r>
            <w:r w:rsidRPr="00791A9C">
              <w:rPr>
                <w:rFonts w:ascii="Tahoma" w:hAnsi="Tahoma" w:cs="Tahoma"/>
                <w:highlight w:val="lightGray"/>
                <w:vertAlign w:val="subscript"/>
              </w:rPr>
              <w:t>2</w:t>
            </w:r>
            <w:r w:rsidRPr="021AEBD8">
              <w:rPr>
                <w:rFonts w:ascii="Tahoma" w:hAnsi="Tahoma" w:cs="Tahoma"/>
                <w:highlight w:val="lightGray"/>
              </w:rPr>
              <w:t>e class) and mileage rate.</w:t>
            </w:r>
          </w:p>
          <w:p w14:paraId="6175CC2D" w14:textId="2F6B1589" w:rsidR="004B1BFD" w:rsidRPr="00E4784D" w:rsidRDefault="004B1BFD" w:rsidP="004B1BFD">
            <w:pPr>
              <w:rPr>
                <w:rFonts w:ascii="Tahoma" w:hAnsi="Tahoma" w:cs="Tahoma"/>
              </w:rPr>
            </w:pPr>
            <w:r w:rsidRPr="00E4784D">
              <w:rPr>
                <w:rFonts w:ascii="Tahoma" w:hAnsi="Tahoma" w:cs="Tahoma"/>
                <w:highlight w:val="green"/>
              </w:rPr>
              <w:t>EF: Either EF for fuel used/distance travelled for specific vehicle size</w:t>
            </w:r>
          </w:p>
          <w:p w14:paraId="08CA1C74" w14:textId="2655EDC1" w:rsidR="004B1BFD" w:rsidRPr="00E4784D" w:rsidRDefault="004B1BFD" w:rsidP="00BA1E4E">
            <w:pPr>
              <w:rPr>
                <w:rFonts w:ascii="Tahoma" w:hAnsi="Tahoma" w:cs="Tahoma"/>
              </w:rPr>
            </w:pPr>
          </w:p>
          <w:p w14:paraId="648CA032" w14:textId="2EC6379A" w:rsidR="00A207ED" w:rsidRPr="00E4784D" w:rsidRDefault="004B1BFD" w:rsidP="00BA1E4E">
            <w:pPr>
              <w:rPr>
                <w:rFonts w:ascii="Tahoma" w:hAnsi="Tahoma" w:cs="Tahoma"/>
              </w:rPr>
            </w:pPr>
            <w:r w:rsidRPr="00E4784D">
              <w:rPr>
                <w:rFonts w:ascii="Tahoma" w:hAnsi="Tahoma" w:cs="Tahoma"/>
              </w:rPr>
              <w:t>NB.: Different mileage rates may apply to different types of vehicles. Tiered mileage rates may also be in operation.</w:t>
            </w:r>
          </w:p>
          <w:p w14:paraId="32806C0E" w14:textId="257093EC" w:rsidR="004B1BFD" w:rsidRPr="00E4784D" w:rsidRDefault="004B1BFD" w:rsidP="004B1BFD">
            <w:pPr>
              <w:rPr>
                <w:rFonts w:ascii="Tahoma" w:hAnsi="Tahoma" w:cs="Tahoma"/>
              </w:rPr>
            </w:pPr>
          </w:p>
        </w:tc>
        <w:tc>
          <w:tcPr>
            <w:tcW w:w="3260" w:type="dxa"/>
          </w:tcPr>
          <w:p w14:paraId="0F8F9434" w14:textId="77777777" w:rsidR="002054A8" w:rsidRPr="00E4784D" w:rsidRDefault="002054A8" w:rsidP="00BA1E4E">
            <w:pPr>
              <w:rPr>
                <w:rFonts w:ascii="Tahoma" w:hAnsi="Tahoma" w:cs="Tahoma"/>
              </w:rPr>
            </w:pPr>
            <w:r w:rsidRPr="00E4784D">
              <w:rPr>
                <w:rFonts w:ascii="Tahoma" w:hAnsi="Tahoma" w:cs="Tahoma"/>
              </w:rPr>
              <w:t>Grey fleet – total mileage claim value paid by institution divided by mileage rate. Assumptions made about vehicle size and fuel</w:t>
            </w:r>
          </w:p>
          <w:p w14:paraId="1FBBA7C6" w14:textId="77777777" w:rsidR="004B1BFD" w:rsidRPr="00E4784D" w:rsidRDefault="004B1BFD" w:rsidP="00BA1E4E">
            <w:pPr>
              <w:rPr>
                <w:rFonts w:ascii="Tahoma" w:hAnsi="Tahoma" w:cs="Tahoma"/>
              </w:rPr>
            </w:pPr>
          </w:p>
          <w:p w14:paraId="7D2007B4" w14:textId="5F7869C1" w:rsidR="004B1BFD" w:rsidRPr="00E4784D" w:rsidRDefault="021AEBD8" w:rsidP="004B1BFD">
            <w:pPr>
              <w:rPr>
                <w:rFonts w:ascii="Tahoma" w:hAnsi="Tahoma" w:cs="Tahoma"/>
              </w:rPr>
            </w:pPr>
            <w:r w:rsidRPr="021AEBD8">
              <w:rPr>
                <w:rFonts w:ascii="Tahoma" w:hAnsi="Tahoma" w:cs="Tahoma"/>
                <w:highlight w:val="cyan"/>
              </w:rPr>
              <w:t>Data: Expenses claim reports - e.g. payment amount on mileage claims; mileage rate</w:t>
            </w:r>
          </w:p>
          <w:p w14:paraId="2D0AFBC8" w14:textId="066AEB21" w:rsidR="004B1BFD" w:rsidRPr="00E4784D" w:rsidRDefault="021AEBD8" w:rsidP="021AEBD8">
            <w:pPr>
              <w:spacing w:line="259" w:lineRule="auto"/>
              <w:rPr>
                <w:rFonts w:ascii="Tahoma" w:hAnsi="Tahoma" w:cs="Tahoma"/>
                <w:highlight w:val="lightGray"/>
              </w:rPr>
            </w:pPr>
            <w:r w:rsidRPr="021AEBD8">
              <w:rPr>
                <w:rFonts w:ascii="Tahoma" w:hAnsi="Tahoma" w:cs="Tahoma"/>
                <w:highlight w:val="lightGray"/>
              </w:rPr>
              <w:t>Data source example: Total mileage payment (from Finance), mileage rate. Assume “unknown” vehicle type.</w:t>
            </w:r>
          </w:p>
          <w:p w14:paraId="50D48E1C" w14:textId="3A5600B9" w:rsidR="004B1BFD" w:rsidRPr="00E4784D" w:rsidRDefault="004B1BFD" w:rsidP="021AEBD8">
            <w:pPr>
              <w:rPr>
                <w:rFonts w:ascii="Tahoma" w:hAnsi="Tahoma" w:cs="Tahoma"/>
              </w:rPr>
            </w:pPr>
          </w:p>
          <w:p w14:paraId="5F5F5484" w14:textId="637F6CB3" w:rsidR="004B1BFD" w:rsidRPr="00E4784D" w:rsidRDefault="004B1BFD" w:rsidP="004B1BFD">
            <w:pPr>
              <w:rPr>
                <w:rFonts w:ascii="Tahoma" w:hAnsi="Tahoma" w:cs="Tahoma"/>
              </w:rPr>
            </w:pPr>
            <w:r w:rsidRPr="00E4784D">
              <w:rPr>
                <w:rFonts w:ascii="Tahoma" w:hAnsi="Tahoma" w:cs="Tahoma"/>
                <w:highlight w:val="green"/>
              </w:rPr>
              <w:t>EF: EF for distance travelled for ‘average’ vehicle</w:t>
            </w:r>
          </w:p>
          <w:p w14:paraId="055C9C9F" w14:textId="673A3F91" w:rsidR="004B1BFD" w:rsidRPr="00E4784D" w:rsidRDefault="004B1BFD" w:rsidP="004B1BFD">
            <w:pPr>
              <w:rPr>
                <w:rFonts w:ascii="Tahoma" w:hAnsi="Tahoma" w:cs="Tahoma"/>
              </w:rPr>
            </w:pPr>
          </w:p>
          <w:p w14:paraId="294E0308" w14:textId="390905E4" w:rsidR="004B1BFD" w:rsidRPr="00E4784D" w:rsidRDefault="004B1BFD" w:rsidP="004B1BFD">
            <w:pPr>
              <w:rPr>
                <w:rFonts w:ascii="Tahoma" w:hAnsi="Tahoma" w:cs="Tahoma"/>
              </w:rPr>
            </w:pPr>
            <w:r w:rsidRPr="00E4784D">
              <w:rPr>
                <w:rFonts w:ascii="Tahoma" w:hAnsi="Tahoma" w:cs="Tahoma"/>
              </w:rPr>
              <w:t>NB.: Different mileage rates may apply to different types of vehicles. Tiered mileage rates may also be in operation.</w:t>
            </w:r>
          </w:p>
          <w:p w14:paraId="03BE17A0" w14:textId="12353EEC" w:rsidR="004B1BFD" w:rsidRPr="00E4784D" w:rsidRDefault="004B1BFD" w:rsidP="00BA1E4E">
            <w:pPr>
              <w:rPr>
                <w:rFonts w:ascii="Tahoma" w:hAnsi="Tahoma" w:cs="Tahoma"/>
              </w:rPr>
            </w:pPr>
          </w:p>
        </w:tc>
        <w:tc>
          <w:tcPr>
            <w:tcW w:w="3402" w:type="dxa"/>
          </w:tcPr>
          <w:p w14:paraId="2E9D13FE" w14:textId="77777777" w:rsidR="002054A8" w:rsidRPr="00E4784D" w:rsidRDefault="002054A8" w:rsidP="00BA1E4E">
            <w:pPr>
              <w:rPr>
                <w:rFonts w:ascii="Tahoma" w:hAnsi="Tahoma" w:cs="Tahoma"/>
              </w:rPr>
            </w:pPr>
          </w:p>
        </w:tc>
        <w:tc>
          <w:tcPr>
            <w:tcW w:w="2782" w:type="dxa"/>
            <w:vMerge/>
          </w:tcPr>
          <w:p w14:paraId="5B14B9F5" w14:textId="77777777" w:rsidR="002054A8" w:rsidRPr="00C76DEA" w:rsidRDefault="002054A8" w:rsidP="00BA1E4E">
            <w:pPr>
              <w:rPr>
                <w:rFonts w:ascii="Tahoma" w:hAnsi="Tahoma" w:cs="Tahoma"/>
              </w:rPr>
            </w:pPr>
          </w:p>
        </w:tc>
      </w:tr>
      <w:tr w:rsidR="004D5BA1" w:rsidRPr="00C76DEA" w14:paraId="47B7B1D0" w14:textId="77777777" w:rsidTr="00253C52">
        <w:tc>
          <w:tcPr>
            <w:tcW w:w="2830" w:type="dxa"/>
          </w:tcPr>
          <w:p w14:paraId="09F3FBFF" w14:textId="2812D207" w:rsidR="004D5BA1" w:rsidRPr="00C76DEA" w:rsidRDefault="004D5BA1" w:rsidP="004D5BA1">
            <w:pPr>
              <w:rPr>
                <w:rFonts w:ascii="Tahoma" w:hAnsi="Tahoma" w:cs="Tahoma"/>
              </w:rPr>
            </w:pPr>
            <w:r w:rsidRPr="00C76DEA">
              <w:rPr>
                <w:rFonts w:ascii="Tahoma" w:hAnsi="Tahoma" w:cs="Tahoma"/>
              </w:rPr>
              <w:t>7. Employee commuting</w:t>
            </w:r>
          </w:p>
        </w:tc>
        <w:tc>
          <w:tcPr>
            <w:tcW w:w="3544" w:type="dxa"/>
          </w:tcPr>
          <w:p w14:paraId="71437B93" w14:textId="77777777" w:rsidR="004D5BA1" w:rsidRPr="00C76DEA" w:rsidRDefault="004D5BA1" w:rsidP="004D5BA1">
            <w:pPr>
              <w:rPr>
                <w:rFonts w:ascii="Tahoma" w:hAnsi="Tahoma" w:cs="Tahoma"/>
              </w:rPr>
            </w:pPr>
            <w:r w:rsidRPr="00C76DEA">
              <w:rPr>
                <w:rFonts w:ascii="Tahoma" w:hAnsi="Tahoma" w:cs="Tahoma"/>
              </w:rPr>
              <w:t>Transportation of employees between their homes and their worksites during the reporting year (in vehicles not owned or operated by the reporting company)</w:t>
            </w:r>
          </w:p>
          <w:p w14:paraId="70172014" w14:textId="44E8AB24" w:rsidR="004D5BA1" w:rsidRPr="00C76DEA" w:rsidRDefault="004D5BA1" w:rsidP="004D5BA1">
            <w:pPr>
              <w:rPr>
                <w:rFonts w:ascii="Tahoma" w:hAnsi="Tahoma" w:cs="Tahoma"/>
              </w:rPr>
            </w:pPr>
            <w:r w:rsidRPr="00C76DEA">
              <w:rPr>
                <w:rFonts w:ascii="Tahoma" w:hAnsi="Tahoma" w:cs="Tahoma"/>
              </w:rPr>
              <w:t xml:space="preserve">Even though employee commuting is not always purchased or reimbursed by the </w:t>
            </w:r>
            <w:r w:rsidRPr="00C76DEA">
              <w:rPr>
                <w:rFonts w:ascii="Tahoma" w:hAnsi="Tahoma" w:cs="Tahoma"/>
              </w:rPr>
              <w:lastRenderedPageBreak/>
              <w:t>reporting company, it is categorized as an upstream scope 3 category because it is a service that enables company operations, similar to purchased or acquired goods and services. Companies may include emissions from teleworking (i.e. employees working remotely) in this category.</w:t>
            </w:r>
          </w:p>
        </w:tc>
        <w:tc>
          <w:tcPr>
            <w:tcW w:w="1843" w:type="dxa"/>
          </w:tcPr>
          <w:p w14:paraId="4236932E" w14:textId="7E7AE769" w:rsidR="004D5BA1" w:rsidRPr="00C76DEA" w:rsidRDefault="110271A9" w:rsidP="110271A9">
            <w:pPr>
              <w:rPr>
                <w:rFonts w:ascii="Tahoma" w:hAnsi="Tahoma" w:cs="Tahoma"/>
              </w:rPr>
            </w:pPr>
            <w:r w:rsidRPr="110271A9">
              <w:rPr>
                <w:rFonts w:ascii="Tahoma" w:hAnsi="Tahoma" w:cs="Tahoma"/>
              </w:rPr>
              <w:lastRenderedPageBreak/>
              <w:t>Emissions from transportation of employees between their homes and their worksites. This also include</w:t>
            </w:r>
            <w:r w:rsidR="00253C52">
              <w:rPr>
                <w:rFonts w:ascii="Tahoma" w:hAnsi="Tahoma" w:cs="Tahoma"/>
              </w:rPr>
              <w:t>s</w:t>
            </w:r>
            <w:r w:rsidRPr="110271A9">
              <w:rPr>
                <w:rFonts w:ascii="Tahoma" w:hAnsi="Tahoma" w:cs="Tahoma"/>
              </w:rPr>
              <w:t xml:space="preserve"> emissions </w:t>
            </w:r>
            <w:r w:rsidRPr="110271A9">
              <w:rPr>
                <w:rFonts w:ascii="Tahoma" w:hAnsi="Tahoma" w:cs="Tahoma"/>
              </w:rPr>
              <w:lastRenderedPageBreak/>
              <w:t>associated with remote working.</w:t>
            </w:r>
          </w:p>
        </w:tc>
        <w:tc>
          <w:tcPr>
            <w:tcW w:w="3260" w:type="dxa"/>
          </w:tcPr>
          <w:p w14:paraId="190E9C90" w14:textId="2125BCCF" w:rsidR="004D5BA1" w:rsidRPr="00C76DEA" w:rsidRDefault="110271A9" w:rsidP="110271A9">
            <w:pPr>
              <w:rPr>
                <w:rFonts w:ascii="Tahoma" w:hAnsi="Tahoma" w:cs="Tahoma"/>
              </w:rPr>
            </w:pPr>
            <w:r w:rsidRPr="110271A9">
              <w:rPr>
                <w:rFonts w:ascii="Tahoma" w:hAnsi="Tahoma" w:cs="Tahoma"/>
              </w:rPr>
              <w:lastRenderedPageBreak/>
              <w:t xml:space="preserve">Process-based emissions reporting: collect information on staff commuting (through a commuting survey: distance travelled by each transport mode), apply appropriate </w:t>
            </w:r>
            <w:r w:rsidR="00301805">
              <w:rPr>
                <w:rFonts w:ascii="Tahoma" w:hAnsi="Tahoma" w:cs="Tahoma"/>
              </w:rPr>
              <w:t>DEFRA</w:t>
            </w:r>
            <w:r w:rsidR="00301805" w:rsidRPr="5A84CBC0">
              <w:rPr>
                <w:rFonts w:ascii="Tahoma" w:hAnsi="Tahoma" w:cs="Tahoma"/>
              </w:rPr>
              <w:t xml:space="preserve"> </w:t>
            </w:r>
            <w:r w:rsidRPr="110271A9">
              <w:rPr>
                <w:rFonts w:ascii="Tahoma" w:hAnsi="Tahoma" w:cs="Tahoma"/>
              </w:rPr>
              <w:t>well-to-wheel (WTW, i.e. TTW+WTT) emission factors</w:t>
            </w:r>
          </w:p>
          <w:p w14:paraId="1E30F208" w14:textId="56C1F0F0" w:rsidR="00A3002F" w:rsidRPr="00E4784D" w:rsidRDefault="00A3002F" w:rsidP="004D5BA1">
            <w:pPr>
              <w:rPr>
                <w:rFonts w:ascii="Tahoma" w:hAnsi="Tahoma" w:cs="Tahoma"/>
              </w:rPr>
            </w:pPr>
          </w:p>
          <w:p w14:paraId="187A3D5A" w14:textId="6B577068" w:rsidR="00A3002F" w:rsidRPr="00E4784D" w:rsidRDefault="021AEBD8" w:rsidP="00A3002F">
            <w:pPr>
              <w:rPr>
                <w:rFonts w:ascii="Tahoma" w:hAnsi="Tahoma" w:cs="Tahoma"/>
              </w:rPr>
            </w:pPr>
            <w:r w:rsidRPr="021AEBD8">
              <w:rPr>
                <w:rFonts w:ascii="Tahoma" w:hAnsi="Tahoma" w:cs="Tahoma"/>
                <w:highlight w:val="cyan"/>
              </w:rPr>
              <w:t>Data: Estimate distance travelled (Institution specific survey) by mode of transport by staff in reporting period</w:t>
            </w:r>
          </w:p>
          <w:p w14:paraId="00FA7507" w14:textId="6CE2F70F" w:rsidR="021AEBD8" w:rsidRDefault="021AEBD8" w:rsidP="021AEBD8">
            <w:pPr>
              <w:spacing w:line="259" w:lineRule="auto"/>
              <w:rPr>
                <w:rFonts w:ascii="Tahoma" w:hAnsi="Tahoma" w:cs="Tahoma"/>
                <w:highlight w:val="lightGray"/>
              </w:rPr>
            </w:pPr>
            <w:r w:rsidRPr="021AEBD8">
              <w:rPr>
                <w:rFonts w:ascii="Tahoma" w:hAnsi="Tahoma" w:cs="Tahoma"/>
                <w:highlight w:val="lightGray"/>
              </w:rPr>
              <w:t>Data source example: organisation specific travel survey.</w:t>
            </w:r>
          </w:p>
          <w:p w14:paraId="69450914" w14:textId="14802E76" w:rsidR="00A3002F" w:rsidRPr="00E4784D" w:rsidRDefault="00A3002F" w:rsidP="00A3002F">
            <w:pPr>
              <w:rPr>
                <w:rFonts w:ascii="Tahoma" w:hAnsi="Tahoma" w:cs="Tahoma"/>
              </w:rPr>
            </w:pPr>
            <w:r w:rsidRPr="00E4784D">
              <w:rPr>
                <w:rFonts w:ascii="Tahoma" w:hAnsi="Tahoma" w:cs="Tahoma"/>
                <w:highlight w:val="green"/>
              </w:rPr>
              <w:t>EF: EF for specific mode of transport</w:t>
            </w:r>
          </w:p>
          <w:p w14:paraId="66716231" w14:textId="77777777" w:rsidR="00A3002F" w:rsidRPr="00C76DEA" w:rsidRDefault="00A3002F" w:rsidP="004D5BA1">
            <w:pPr>
              <w:rPr>
                <w:rFonts w:ascii="Tahoma" w:hAnsi="Tahoma" w:cs="Tahoma"/>
              </w:rPr>
            </w:pPr>
          </w:p>
          <w:p w14:paraId="42B9258D" w14:textId="75F679AD" w:rsidR="005B5786" w:rsidRPr="00C76DEA" w:rsidRDefault="004F4047" w:rsidP="004D5BA1">
            <w:pPr>
              <w:rPr>
                <w:rFonts w:ascii="Tahoma" w:hAnsi="Tahoma" w:cs="Tahoma"/>
              </w:rPr>
            </w:pPr>
            <w:r>
              <w:rPr>
                <w:rFonts w:ascii="Tahoma" w:hAnsi="Tahoma" w:cs="Tahoma"/>
              </w:rPr>
              <w:t xml:space="preserve">Measuring Scope 3 carbon emissions for transport </w:t>
            </w:r>
            <w:r w:rsidR="003D4C56" w:rsidRPr="00C76DEA">
              <w:rPr>
                <w:rFonts w:ascii="Tahoma" w:hAnsi="Tahoma" w:cs="Tahoma"/>
              </w:rPr>
              <w:t xml:space="preserve">Methodology paper available from </w:t>
            </w:r>
            <w:hyperlink r:id="rId30" w:history="1">
              <w:r w:rsidR="003D4C56" w:rsidRPr="00C76DEA">
                <w:rPr>
                  <w:rStyle w:val="Hyperlink"/>
                  <w:rFonts w:ascii="Tahoma" w:hAnsi="Tahoma" w:cs="Tahoma"/>
                </w:rPr>
                <w:t>here</w:t>
              </w:r>
            </w:hyperlink>
            <w:r w:rsidR="003D4C56" w:rsidRPr="00C76DEA">
              <w:rPr>
                <w:rFonts w:ascii="Tahoma" w:hAnsi="Tahoma" w:cs="Tahoma"/>
              </w:rPr>
              <w:t>.</w:t>
            </w:r>
          </w:p>
        </w:tc>
        <w:tc>
          <w:tcPr>
            <w:tcW w:w="3260" w:type="dxa"/>
          </w:tcPr>
          <w:p w14:paraId="53E263E5" w14:textId="77777777" w:rsidR="004D5BA1" w:rsidRPr="00C76DEA" w:rsidRDefault="004D5BA1" w:rsidP="004D5BA1">
            <w:pPr>
              <w:rPr>
                <w:rFonts w:ascii="Tahoma" w:hAnsi="Tahoma" w:cs="Tahoma"/>
              </w:rPr>
            </w:pPr>
          </w:p>
        </w:tc>
        <w:tc>
          <w:tcPr>
            <w:tcW w:w="3402" w:type="dxa"/>
          </w:tcPr>
          <w:p w14:paraId="6D7E9062" w14:textId="3FC90D84" w:rsidR="004D5BA1" w:rsidRPr="00C76DEA" w:rsidRDefault="0745DD22" w:rsidP="004D5BA1">
            <w:pPr>
              <w:rPr>
                <w:rFonts w:ascii="Tahoma" w:hAnsi="Tahoma" w:cs="Tahoma"/>
              </w:rPr>
            </w:pPr>
            <w:r w:rsidRPr="0745DD22">
              <w:rPr>
                <w:rFonts w:ascii="Tahoma" w:hAnsi="Tahoma" w:cs="Tahoma"/>
              </w:rPr>
              <w:t xml:space="preserve">Process-based emissions reporting: take assumption on staff commuting habits (taking national average distance travelled by each transport mode), multiply by number of staff, apply appropriate </w:t>
            </w:r>
            <w:r w:rsidR="00301805">
              <w:rPr>
                <w:rFonts w:ascii="Tahoma" w:hAnsi="Tahoma" w:cs="Tahoma"/>
              </w:rPr>
              <w:t>DEFRA</w:t>
            </w:r>
            <w:r w:rsidR="00301805" w:rsidRPr="5A84CBC0">
              <w:rPr>
                <w:rFonts w:ascii="Tahoma" w:hAnsi="Tahoma" w:cs="Tahoma"/>
              </w:rPr>
              <w:t xml:space="preserve"> </w:t>
            </w:r>
            <w:r w:rsidRPr="0745DD22">
              <w:rPr>
                <w:rFonts w:ascii="Tahoma" w:hAnsi="Tahoma" w:cs="Tahoma"/>
              </w:rPr>
              <w:t>WTT emission factors</w:t>
            </w:r>
          </w:p>
          <w:p w14:paraId="689E56AF" w14:textId="77777777" w:rsidR="00A3002F" w:rsidRPr="00C76DEA" w:rsidRDefault="00A3002F" w:rsidP="004D5BA1">
            <w:pPr>
              <w:rPr>
                <w:rFonts w:ascii="Tahoma" w:hAnsi="Tahoma" w:cs="Tahoma"/>
              </w:rPr>
            </w:pPr>
          </w:p>
          <w:p w14:paraId="1D706E1D" w14:textId="14830EE8" w:rsidR="00A3002F" w:rsidRPr="00E4784D" w:rsidRDefault="00A3002F" w:rsidP="00A3002F">
            <w:pPr>
              <w:rPr>
                <w:rFonts w:ascii="Tahoma" w:hAnsi="Tahoma" w:cs="Tahoma"/>
              </w:rPr>
            </w:pPr>
            <w:r w:rsidRPr="00E4784D">
              <w:rPr>
                <w:rFonts w:ascii="Tahoma" w:hAnsi="Tahoma" w:cs="Tahoma"/>
                <w:highlight w:val="cyan"/>
              </w:rPr>
              <w:lastRenderedPageBreak/>
              <w:t>Data: Estimate distance travelled (national/regional) by mode of transport by staff in reporting period</w:t>
            </w:r>
          </w:p>
          <w:p w14:paraId="7D3D0FA5" w14:textId="77777777" w:rsidR="00A3002F" w:rsidRPr="00E4784D" w:rsidRDefault="00A3002F" w:rsidP="00A3002F">
            <w:pPr>
              <w:rPr>
                <w:rFonts w:ascii="Tahoma" w:hAnsi="Tahoma" w:cs="Tahoma"/>
              </w:rPr>
            </w:pPr>
          </w:p>
          <w:p w14:paraId="2A8E273A" w14:textId="02DF89F1" w:rsidR="00A3002F" w:rsidRPr="00E4784D" w:rsidRDefault="00250B30" w:rsidP="00A3002F">
            <w:pPr>
              <w:rPr>
                <w:rFonts w:ascii="Tahoma" w:hAnsi="Tahoma" w:cs="Tahoma"/>
              </w:rPr>
            </w:pPr>
            <w:r w:rsidRPr="00E4784D">
              <w:rPr>
                <w:rFonts w:ascii="Tahoma" w:hAnsi="Tahoma" w:cs="Tahoma"/>
                <w:highlight w:val="green"/>
              </w:rPr>
              <w:t>EF</w:t>
            </w:r>
            <w:r w:rsidR="00A3002F" w:rsidRPr="00E4784D">
              <w:rPr>
                <w:rFonts w:ascii="Tahoma" w:hAnsi="Tahoma" w:cs="Tahoma"/>
                <w:highlight w:val="green"/>
              </w:rPr>
              <w:t>: EF for specific mode of transport</w:t>
            </w:r>
          </w:p>
          <w:p w14:paraId="164727F9" w14:textId="77777777" w:rsidR="00A3002F" w:rsidRDefault="00A3002F" w:rsidP="004D5BA1">
            <w:pPr>
              <w:rPr>
                <w:rFonts w:ascii="Tahoma" w:hAnsi="Tahoma" w:cs="Tahoma"/>
              </w:rPr>
            </w:pPr>
          </w:p>
          <w:p w14:paraId="2F1F2195" w14:textId="4B93F7EB" w:rsidR="00E70EA3" w:rsidRPr="00C76DEA" w:rsidRDefault="00E70EA3" w:rsidP="004D5BA1">
            <w:pPr>
              <w:rPr>
                <w:rFonts w:ascii="Tahoma" w:hAnsi="Tahoma" w:cs="Tahoma"/>
              </w:rPr>
            </w:pPr>
            <w:r>
              <w:rPr>
                <w:rFonts w:ascii="Tahoma" w:hAnsi="Tahoma" w:cs="Tahoma"/>
              </w:rPr>
              <w:t xml:space="preserve">Sample representativeness should be determined by the institutions reporting/data maturity and materiality of emission activity. </w:t>
            </w:r>
            <w:hyperlink r:id="rId31" w:history="1">
              <w:r w:rsidRPr="006B5E15">
                <w:rPr>
                  <w:rStyle w:val="Hyperlink"/>
                  <w:rFonts w:ascii="Tahoma" w:hAnsi="Tahoma" w:cs="Tahoma"/>
                </w:rPr>
                <w:t xml:space="preserve">Tools to </w:t>
              </w:r>
              <w:r w:rsidR="00B80EAD" w:rsidRPr="006B5E15">
                <w:rPr>
                  <w:rStyle w:val="Hyperlink"/>
                  <w:rFonts w:ascii="Tahoma" w:hAnsi="Tahoma" w:cs="Tahoma"/>
                </w:rPr>
                <w:t>determine</w:t>
              </w:r>
              <w:r w:rsidRPr="006B5E15">
                <w:rPr>
                  <w:rStyle w:val="Hyperlink"/>
                  <w:rFonts w:ascii="Tahoma" w:hAnsi="Tahoma" w:cs="Tahoma"/>
                </w:rPr>
                <w:t xml:space="preserve"> sample size</w:t>
              </w:r>
            </w:hyperlink>
            <w:r>
              <w:rPr>
                <w:rFonts w:ascii="Tahoma" w:hAnsi="Tahoma" w:cs="Tahoma"/>
              </w:rPr>
              <w:t xml:space="preserve">.  </w:t>
            </w:r>
          </w:p>
        </w:tc>
        <w:tc>
          <w:tcPr>
            <w:tcW w:w="2782" w:type="dxa"/>
          </w:tcPr>
          <w:p w14:paraId="197204E8" w14:textId="4D67CE89" w:rsidR="005B5786" w:rsidRPr="00C76DEA" w:rsidRDefault="005B5786" w:rsidP="005B5786">
            <w:pPr>
              <w:rPr>
                <w:rFonts w:ascii="Tahoma" w:hAnsi="Tahoma" w:cs="Tahoma"/>
              </w:rPr>
            </w:pPr>
            <w:r w:rsidRPr="00C76DEA">
              <w:rPr>
                <w:rFonts w:ascii="Tahoma" w:hAnsi="Tahoma" w:cs="Tahoma"/>
              </w:rPr>
              <w:lastRenderedPageBreak/>
              <w:t>NB: the same survey can be used for student and staff commuting.</w:t>
            </w:r>
          </w:p>
          <w:p w14:paraId="29B96C97" w14:textId="77777777" w:rsidR="005B5786" w:rsidRPr="00C76DEA" w:rsidRDefault="005B5786" w:rsidP="005B5786">
            <w:pPr>
              <w:rPr>
                <w:rFonts w:ascii="Tahoma" w:hAnsi="Tahoma" w:cs="Tahoma"/>
              </w:rPr>
            </w:pPr>
          </w:p>
          <w:p w14:paraId="58581F5A" w14:textId="4632E64A" w:rsidR="005B5786" w:rsidRPr="00C76DEA" w:rsidRDefault="005B5786" w:rsidP="005B5786">
            <w:pPr>
              <w:rPr>
                <w:rFonts w:ascii="Tahoma" w:hAnsi="Tahoma" w:cs="Tahoma"/>
              </w:rPr>
            </w:pPr>
          </w:p>
        </w:tc>
      </w:tr>
      <w:tr w:rsidR="005B5786" w:rsidRPr="00C76DEA" w14:paraId="3A8C054D" w14:textId="77777777" w:rsidTr="00253C52">
        <w:tc>
          <w:tcPr>
            <w:tcW w:w="2830" w:type="dxa"/>
          </w:tcPr>
          <w:p w14:paraId="493D91B8" w14:textId="77777777" w:rsidR="005B5786" w:rsidRPr="00C76DEA" w:rsidRDefault="005B5786" w:rsidP="004D5BA1">
            <w:pPr>
              <w:rPr>
                <w:rFonts w:ascii="Tahoma" w:hAnsi="Tahoma" w:cs="Tahoma"/>
              </w:rPr>
            </w:pPr>
          </w:p>
        </w:tc>
        <w:tc>
          <w:tcPr>
            <w:tcW w:w="3544" w:type="dxa"/>
          </w:tcPr>
          <w:p w14:paraId="5A0C1F00" w14:textId="47344934" w:rsidR="005B5786" w:rsidRPr="00C76DEA" w:rsidRDefault="0745DD22" w:rsidP="005B5786">
            <w:pPr>
              <w:rPr>
                <w:rFonts w:ascii="Tahoma" w:hAnsi="Tahoma" w:cs="Tahoma"/>
              </w:rPr>
            </w:pPr>
            <w:r w:rsidRPr="0745DD22">
              <w:rPr>
                <w:rFonts w:ascii="Tahoma" w:hAnsi="Tahoma" w:cs="Tahoma"/>
              </w:rPr>
              <w:t xml:space="preserve">Working from home (staff) </w:t>
            </w:r>
          </w:p>
        </w:tc>
        <w:tc>
          <w:tcPr>
            <w:tcW w:w="1843" w:type="dxa"/>
          </w:tcPr>
          <w:p w14:paraId="1E0E3711" w14:textId="65CC21AB" w:rsidR="005B5786" w:rsidRPr="00C76DEA" w:rsidRDefault="005B5786" w:rsidP="004D5BA1">
            <w:pPr>
              <w:rPr>
                <w:rFonts w:ascii="Tahoma" w:hAnsi="Tahoma" w:cs="Tahoma"/>
              </w:rPr>
            </w:pPr>
          </w:p>
        </w:tc>
        <w:tc>
          <w:tcPr>
            <w:tcW w:w="3260" w:type="dxa"/>
          </w:tcPr>
          <w:p w14:paraId="22634884" w14:textId="2D82E678" w:rsidR="000C06F6" w:rsidRPr="00C76DEA" w:rsidRDefault="004F4047" w:rsidP="004D5BA1">
            <w:pPr>
              <w:rPr>
                <w:rFonts w:ascii="Tahoma" w:hAnsi="Tahoma" w:cs="Tahoma"/>
              </w:rPr>
            </w:pPr>
            <w:r>
              <w:rPr>
                <w:rFonts w:ascii="Tahoma" w:hAnsi="Tahoma" w:cs="Tahoma"/>
              </w:rPr>
              <w:t>Homeworking emissions whitepaper e</w:t>
            </w:r>
            <w:r w:rsidR="000C06F6" w:rsidRPr="00C76DEA">
              <w:rPr>
                <w:rFonts w:ascii="Tahoma" w:hAnsi="Tahoma" w:cs="Tahoma"/>
              </w:rPr>
              <w:t xml:space="preserve">nhanced methodology </w:t>
            </w:r>
            <w:hyperlink r:id="rId32" w:history="1">
              <w:r w:rsidR="000C06F6" w:rsidRPr="00C76DEA">
                <w:rPr>
                  <w:rStyle w:val="Hyperlink"/>
                  <w:rFonts w:ascii="Tahoma" w:hAnsi="Tahoma" w:cs="Tahoma"/>
                </w:rPr>
                <w:t>available from here</w:t>
              </w:r>
            </w:hyperlink>
            <w:r w:rsidR="000C06F6" w:rsidRPr="00C76DEA">
              <w:rPr>
                <w:rFonts w:ascii="Tahoma" w:hAnsi="Tahoma" w:cs="Tahoma"/>
              </w:rPr>
              <w:t>.</w:t>
            </w:r>
          </w:p>
        </w:tc>
        <w:tc>
          <w:tcPr>
            <w:tcW w:w="3260" w:type="dxa"/>
          </w:tcPr>
          <w:p w14:paraId="55E1B26A" w14:textId="37F4562C" w:rsidR="000C06F6" w:rsidRPr="00C76DEA" w:rsidRDefault="004F4047" w:rsidP="004D5BA1">
            <w:pPr>
              <w:rPr>
                <w:rFonts w:ascii="Tahoma" w:hAnsi="Tahoma" w:cs="Tahoma"/>
              </w:rPr>
            </w:pPr>
            <w:r>
              <w:rPr>
                <w:rFonts w:ascii="Tahoma" w:hAnsi="Tahoma" w:cs="Tahoma"/>
              </w:rPr>
              <w:t>Homeworking emissions whitepaper e</w:t>
            </w:r>
            <w:r w:rsidRPr="00C76DEA">
              <w:rPr>
                <w:rFonts w:ascii="Tahoma" w:hAnsi="Tahoma" w:cs="Tahoma"/>
              </w:rPr>
              <w:t xml:space="preserve">nhanced methodology </w:t>
            </w:r>
            <w:hyperlink r:id="rId33" w:history="1">
              <w:r w:rsidRPr="00C76DEA">
                <w:rPr>
                  <w:rStyle w:val="Hyperlink"/>
                  <w:rFonts w:ascii="Tahoma" w:hAnsi="Tahoma" w:cs="Tahoma"/>
                </w:rPr>
                <w:t>available from here</w:t>
              </w:r>
            </w:hyperlink>
            <w:r w:rsidRPr="00C76DEA">
              <w:rPr>
                <w:rFonts w:ascii="Tahoma" w:hAnsi="Tahoma" w:cs="Tahoma"/>
              </w:rPr>
              <w:t>.</w:t>
            </w:r>
          </w:p>
        </w:tc>
        <w:tc>
          <w:tcPr>
            <w:tcW w:w="3402" w:type="dxa"/>
          </w:tcPr>
          <w:p w14:paraId="3DCE80C1" w14:textId="77777777" w:rsidR="001171D6" w:rsidRPr="00C76DEA" w:rsidRDefault="001171D6" w:rsidP="001171D6">
            <w:pPr>
              <w:rPr>
                <w:rFonts w:ascii="Tahoma" w:hAnsi="Tahoma" w:cs="Tahoma"/>
              </w:rPr>
            </w:pPr>
            <w:r w:rsidRPr="00C76DEA">
              <w:rPr>
                <w:rFonts w:ascii="Tahoma" w:hAnsi="Tahoma" w:cs="Tahoma"/>
              </w:rPr>
              <w:t xml:space="preserve">From </w:t>
            </w:r>
            <w:hyperlink r:id="rId34" w:history="1">
              <w:r w:rsidRPr="00C76DEA">
                <w:rPr>
                  <w:rStyle w:val="Hyperlink"/>
                  <w:rFonts w:ascii="Tahoma" w:hAnsi="Tahoma" w:cs="Tahoma"/>
                </w:rPr>
                <w:t>SSN Guidance on Completing Public Bodies Climate Change Duties Annual Report - 2020/21 Reporting Period</w:t>
              </w:r>
            </w:hyperlink>
            <w:r w:rsidRPr="00C76DEA">
              <w:rPr>
                <w:rFonts w:ascii="Tahoma" w:hAnsi="Tahoma" w:cs="Tahoma"/>
              </w:rPr>
              <w:t xml:space="preserve"> (Published July 2021) p 10/28 "Recording Homeworking Emissions" (derived  from a Carbon Trust report).</w:t>
            </w:r>
          </w:p>
          <w:p w14:paraId="29F91F66" w14:textId="77777777" w:rsidR="001171D6" w:rsidRPr="00C76DEA" w:rsidRDefault="001171D6" w:rsidP="001171D6">
            <w:pPr>
              <w:rPr>
                <w:rFonts w:ascii="Tahoma" w:hAnsi="Tahoma" w:cs="Tahoma"/>
              </w:rPr>
            </w:pPr>
          </w:p>
          <w:p w14:paraId="31BF2FC9" w14:textId="1F5FE788" w:rsidR="001171D6" w:rsidRPr="00C76DEA" w:rsidRDefault="00250B30" w:rsidP="001171D6">
            <w:pPr>
              <w:rPr>
                <w:rFonts w:ascii="Tahoma" w:hAnsi="Tahoma" w:cs="Tahoma"/>
              </w:rPr>
            </w:pPr>
            <w:r w:rsidRPr="00C76DEA">
              <w:rPr>
                <w:rFonts w:ascii="Tahoma" w:hAnsi="Tahoma" w:cs="Tahoma"/>
              </w:rPr>
              <w:t>A</w:t>
            </w:r>
            <w:r w:rsidR="001171D6" w:rsidRPr="00C76DEA">
              <w:rPr>
                <w:rFonts w:ascii="Tahoma" w:hAnsi="Tahoma" w:cs="Tahoma"/>
              </w:rPr>
              <w:t xml:space="preserve"> default emission factor of 0.3 tCO</w:t>
            </w:r>
            <w:r w:rsidR="001171D6" w:rsidRPr="00791A9C">
              <w:rPr>
                <w:rFonts w:ascii="Tahoma" w:hAnsi="Tahoma" w:cs="Tahoma"/>
                <w:vertAlign w:val="subscript"/>
              </w:rPr>
              <w:t>2</w:t>
            </w:r>
            <w:r w:rsidR="001171D6" w:rsidRPr="00C76DEA">
              <w:rPr>
                <w:rFonts w:ascii="Tahoma" w:hAnsi="Tahoma" w:cs="Tahoma"/>
              </w:rPr>
              <w:t xml:space="preserve">e/FTE/annum </w:t>
            </w:r>
            <w:r w:rsidRPr="00C76DEA">
              <w:rPr>
                <w:rFonts w:ascii="Tahoma" w:hAnsi="Tahoma" w:cs="Tahoma"/>
              </w:rPr>
              <w:t xml:space="preserve">is suggested </w:t>
            </w:r>
            <w:r w:rsidR="001171D6" w:rsidRPr="00C76DEA">
              <w:rPr>
                <w:rFonts w:ascii="Tahoma" w:hAnsi="Tahoma" w:cs="Tahoma"/>
              </w:rPr>
              <w:t>to calculate homeworking emissions.</w:t>
            </w:r>
          </w:p>
          <w:p w14:paraId="2176FC70" w14:textId="77777777" w:rsidR="00250B30" w:rsidRPr="00C76DEA" w:rsidRDefault="00250B30" w:rsidP="001171D6">
            <w:pPr>
              <w:rPr>
                <w:rFonts w:ascii="Tahoma" w:hAnsi="Tahoma" w:cs="Tahoma"/>
                <w:b/>
              </w:rPr>
            </w:pPr>
          </w:p>
          <w:p w14:paraId="7E1CD605" w14:textId="77777777" w:rsidR="00250B30" w:rsidRPr="00E4784D" w:rsidRDefault="021AEBD8" w:rsidP="001171D6">
            <w:pPr>
              <w:rPr>
                <w:rFonts w:ascii="Tahoma" w:hAnsi="Tahoma" w:cs="Tahoma"/>
              </w:rPr>
            </w:pPr>
            <w:r w:rsidRPr="021AEBD8">
              <w:rPr>
                <w:rFonts w:ascii="Tahoma" w:hAnsi="Tahoma" w:cs="Tahoma"/>
                <w:highlight w:val="cyan"/>
              </w:rPr>
              <w:t>Data: Staff FTE</w:t>
            </w:r>
          </w:p>
          <w:p w14:paraId="272A9AE6" w14:textId="611D9299" w:rsidR="00250B30" w:rsidRPr="00E4784D" w:rsidRDefault="021AEBD8" w:rsidP="021AEBD8">
            <w:pPr>
              <w:spacing w:line="259" w:lineRule="auto"/>
              <w:rPr>
                <w:rFonts w:ascii="Tahoma" w:hAnsi="Tahoma" w:cs="Tahoma"/>
                <w:highlight w:val="lightGray"/>
              </w:rPr>
            </w:pPr>
            <w:r w:rsidRPr="021AEBD8">
              <w:rPr>
                <w:rFonts w:ascii="Tahoma" w:hAnsi="Tahoma" w:cs="Tahoma"/>
                <w:highlight w:val="lightGray"/>
              </w:rPr>
              <w:t>Data source example: human resources records on staff nos.</w:t>
            </w:r>
          </w:p>
          <w:p w14:paraId="0C277FCD" w14:textId="2FB277F0" w:rsidR="00250B30" w:rsidRPr="00E4784D" w:rsidRDefault="00250B30" w:rsidP="021AEBD8">
            <w:pPr>
              <w:rPr>
                <w:rFonts w:ascii="Tahoma" w:hAnsi="Tahoma" w:cs="Tahoma"/>
                <w:highlight w:val="green"/>
              </w:rPr>
            </w:pPr>
          </w:p>
          <w:p w14:paraId="4E866AC4" w14:textId="56AB7EAC" w:rsidR="00250B30" w:rsidRPr="00C76DEA" w:rsidRDefault="00250B30" w:rsidP="001171D6">
            <w:pPr>
              <w:rPr>
                <w:rFonts w:ascii="Tahoma" w:hAnsi="Tahoma" w:cs="Tahoma"/>
                <w:b/>
              </w:rPr>
            </w:pPr>
            <w:r w:rsidRPr="00E4784D">
              <w:rPr>
                <w:rFonts w:ascii="Tahoma" w:hAnsi="Tahoma" w:cs="Tahoma"/>
                <w:highlight w:val="green"/>
              </w:rPr>
              <w:t>EF: 0.3 tCO2e/FTE/annum</w:t>
            </w:r>
          </w:p>
        </w:tc>
        <w:tc>
          <w:tcPr>
            <w:tcW w:w="2782" w:type="dxa"/>
          </w:tcPr>
          <w:p w14:paraId="15BACE60" w14:textId="4CCBD37A" w:rsidR="005B5786" w:rsidRPr="00C76DEA" w:rsidRDefault="005B5786" w:rsidP="004D5BA1">
            <w:pPr>
              <w:rPr>
                <w:rFonts w:ascii="Tahoma" w:hAnsi="Tahoma" w:cs="Tahoma"/>
              </w:rPr>
            </w:pPr>
          </w:p>
        </w:tc>
      </w:tr>
      <w:tr w:rsidR="004D5BA1" w:rsidRPr="00C76DEA" w14:paraId="17A8824D" w14:textId="77777777" w:rsidTr="00253C52">
        <w:tc>
          <w:tcPr>
            <w:tcW w:w="2830" w:type="dxa"/>
            <w:shd w:val="clear" w:color="auto" w:fill="auto"/>
          </w:tcPr>
          <w:p w14:paraId="7CB03855" w14:textId="7834B64E" w:rsidR="004D5BA1" w:rsidRPr="00C76DEA" w:rsidRDefault="004D5BA1" w:rsidP="004D5BA1">
            <w:pPr>
              <w:rPr>
                <w:rFonts w:ascii="Tahoma" w:hAnsi="Tahoma" w:cs="Tahoma"/>
              </w:rPr>
            </w:pPr>
            <w:r w:rsidRPr="00C76DEA">
              <w:rPr>
                <w:rFonts w:ascii="Tahoma" w:hAnsi="Tahoma" w:cs="Tahoma"/>
              </w:rPr>
              <w:t>8. Upstream leased assets</w:t>
            </w:r>
          </w:p>
        </w:tc>
        <w:tc>
          <w:tcPr>
            <w:tcW w:w="3544" w:type="dxa"/>
            <w:shd w:val="clear" w:color="auto" w:fill="auto"/>
          </w:tcPr>
          <w:p w14:paraId="0F6E20C6" w14:textId="4BADB476" w:rsidR="004D5BA1" w:rsidRPr="00C76DEA" w:rsidRDefault="004D5BA1" w:rsidP="004D5BA1">
            <w:pPr>
              <w:rPr>
                <w:rFonts w:ascii="Tahoma" w:hAnsi="Tahoma" w:cs="Tahoma"/>
              </w:rPr>
            </w:pPr>
            <w:r w:rsidRPr="00C76DEA">
              <w:rPr>
                <w:rFonts w:ascii="Tahoma" w:hAnsi="Tahoma" w:cs="Tahoma"/>
              </w:rPr>
              <w:t>Operation of assets leased by the reporting company (lessee) in the reporting year and not included in scope 1 and scope 2 – reported by lessee. For example, if the university</w:t>
            </w:r>
            <w:r w:rsidR="002458C2">
              <w:rPr>
                <w:rFonts w:ascii="Tahoma" w:hAnsi="Tahoma" w:cs="Tahoma"/>
              </w:rPr>
              <w:t>/college</w:t>
            </w:r>
            <w:r w:rsidRPr="00C76DEA">
              <w:rPr>
                <w:rFonts w:ascii="Tahoma" w:hAnsi="Tahoma" w:cs="Tahoma"/>
              </w:rPr>
              <w:t xml:space="preserve"> uses another organisation's assets. In the case of building or cars, their use would already be accounted for in scope 1 and 2, but the university</w:t>
            </w:r>
            <w:r w:rsidR="002458C2">
              <w:rPr>
                <w:rFonts w:ascii="Tahoma" w:hAnsi="Tahoma" w:cs="Tahoma"/>
              </w:rPr>
              <w:t>/college</w:t>
            </w:r>
            <w:r w:rsidRPr="00C76DEA">
              <w:rPr>
                <w:rFonts w:ascii="Tahoma" w:hAnsi="Tahoma" w:cs="Tahoma"/>
              </w:rPr>
              <w:t xml:space="preserve"> could report here emissions from the asset production (as opposed to its use)</w:t>
            </w:r>
          </w:p>
        </w:tc>
        <w:tc>
          <w:tcPr>
            <w:tcW w:w="1843" w:type="dxa"/>
            <w:shd w:val="clear" w:color="auto" w:fill="auto"/>
          </w:tcPr>
          <w:p w14:paraId="56BE1F0D" w14:textId="77777777" w:rsidR="004D5BA1" w:rsidRDefault="110271A9" w:rsidP="004D5BA1">
            <w:pPr>
              <w:rPr>
                <w:rFonts w:ascii="Tahoma" w:hAnsi="Tahoma" w:cs="Tahoma"/>
              </w:rPr>
            </w:pPr>
            <w:r w:rsidRPr="110271A9">
              <w:rPr>
                <w:rFonts w:ascii="Tahoma" w:hAnsi="Tahoma" w:cs="Tahoma"/>
              </w:rPr>
              <w:t xml:space="preserve">Emissions from use </w:t>
            </w:r>
            <w:r w:rsidRPr="002A5978">
              <w:rPr>
                <w:rFonts w:ascii="Tahoma" w:hAnsi="Tahoma" w:cs="Tahoma"/>
                <w:i/>
                <w:iCs/>
              </w:rPr>
              <w:t>by</w:t>
            </w:r>
            <w:r w:rsidRPr="110271A9">
              <w:rPr>
                <w:rFonts w:ascii="Tahoma" w:hAnsi="Tahoma" w:cs="Tahoma"/>
              </w:rPr>
              <w:t xml:space="preserve"> the institution (lessee) of leased buildings and vehicles</w:t>
            </w:r>
          </w:p>
          <w:p w14:paraId="3F4C46F0" w14:textId="77777777" w:rsidR="00974924" w:rsidRDefault="00974924" w:rsidP="004D5BA1">
            <w:pPr>
              <w:rPr>
                <w:rFonts w:ascii="Tahoma" w:hAnsi="Tahoma" w:cs="Tahoma"/>
              </w:rPr>
            </w:pPr>
          </w:p>
          <w:p w14:paraId="0EEC0434" w14:textId="5442B52D" w:rsidR="00974924" w:rsidRPr="00C76DEA" w:rsidRDefault="00974924" w:rsidP="004D5BA1">
            <w:pPr>
              <w:rPr>
                <w:rFonts w:ascii="Tahoma" w:hAnsi="Tahoma" w:cs="Tahoma"/>
              </w:rPr>
            </w:pPr>
            <w:r>
              <w:rPr>
                <w:rFonts w:ascii="Tahoma" w:hAnsi="Tahoma" w:cs="Tahoma"/>
              </w:rPr>
              <w:t>Ins</w:t>
            </w:r>
            <w:r w:rsidR="00565280">
              <w:rPr>
                <w:rFonts w:ascii="Tahoma" w:hAnsi="Tahoma" w:cs="Tahoma"/>
              </w:rPr>
              <w:t>titutions would need to determine if they are “lessors”</w:t>
            </w:r>
            <w:r w:rsidR="00412633">
              <w:rPr>
                <w:rFonts w:ascii="Tahoma" w:hAnsi="Tahoma" w:cs="Tahoma"/>
              </w:rPr>
              <w:t xml:space="preserve"> (</w:t>
            </w:r>
            <w:r w:rsidR="002759D7">
              <w:rPr>
                <w:rFonts w:ascii="Tahoma" w:hAnsi="Tahoma" w:cs="Tahoma"/>
              </w:rPr>
              <w:t>who leases or lets a property to another, a landlord)</w:t>
            </w:r>
            <w:r w:rsidR="00565280">
              <w:rPr>
                <w:rFonts w:ascii="Tahoma" w:hAnsi="Tahoma" w:cs="Tahoma"/>
              </w:rPr>
              <w:t xml:space="preserve">, “lessee” </w:t>
            </w:r>
            <w:r w:rsidR="002759D7">
              <w:rPr>
                <w:rFonts w:ascii="Tahoma" w:hAnsi="Tahoma" w:cs="Tahoma"/>
              </w:rPr>
              <w:t>(</w:t>
            </w:r>
            <w:r w:rsidR="00AA1EDE">
              <w:rPr>
                <w:rFonts w:ascii="Tahoma" w:hAnsi="Tahoma" w:cs="Tahoma"/>
              </w:rPr>
              <w:t xml:space="preserve">who </w:t>
            </w:r>
            <w:r w:rsidR="00AA1EDE">
              <w:rPr>
                <w:rFonts w:ascii="Tahoma" w:hAnsi="Tahoma" w:cs="Tahoma"/>
              </w:rPr>
              <w:lastRenderedPageBreak/>
              <w:t xml:space="preserve">holds the lease of a property, a tenant) </w:t>
            </w:r>
            <w:r w:rsidR="00565280">
              <w:rPr>
                <w:rFonts w:ascii="Tahoma" w:hAnsi="Tahoma" w:cs="Tahoma"/>
              </w:rPr>
              <w:t>or both</w:t>
            </w:r>
            <w:r w:rsidR="00416951">
              <w:rPr>
                <w:rFonts w:ascii="Tahoma" w:hAnsi="Tahoma" w:cs="Tahoma"/>
              </w:rPr>
              <w:t xml:space="preserve"> (who can lease out assets whilst at the same time lease assets from others)</w:t>
            </w:r>
            <w:r w:rsidR="00565280">
              <w:rPr>
                <w:rFonts w:ascii="Tahoma" w:hAnsi="Tahoma" w:cs="Tahoma"/>
              </w:rPr>
              <w:t xml:space="preserve">. </w:t>
            </w:r>
          </w:p>
        </w:tc>
        <w:tc>
          <w:tcPr>
            <w:tcW w:w="3260" w:type="dxa"/>
            <w:shd w:val="clear" w:color="auto" w:fill="auto"/>
          </w:tcPr>
          <w:p w14:paraId="0F6A022E" w14:textId="4B5F0BCD" w:rsidR="004D5BA1" w:rsidRPr="00C76DEA" w:rsidRDefault="004D5BA1" w:rsidP="004D5BA1">
            <w:pPr>
              <w:rPr>
                <w:rFonts w:ascii="Tahoma" w:hAnsi="Tahoma" w:cs="Tahoma"/>
              </w:rPr>
            </w:pPr>
            <w:r w:rsidRPr="00C76DEA">
              <w:rPr>
                <w:rFonts w:ascii="Tahoma" w:hAnsi="Tahoma" w:cs="Tahoma"/>
              </w:rPr>
              <w:lastRenderedPageBreak/>
              <w:t>To be defined on case-by-case basis, only if applicable</w:t>
            </w:r>
          </w:p>
        </w:tc>
        <w:tc>
          <w:tcPr>
            <w:tcW w:w="3260" w:type="dxa"/>
            <w:shd w:val="clear" w:color="auto" w:fill="auto"/>
          </w:tcPr>
          <w:p w14:paraId="70E25688" w14:textId="77777777" w:rsidR="004D5BA1" w:rsidRPr="00C76DEA" w:rsidRDefault="004D5BA1" w:rsidP="004D5BA1">
            <w:pPr>
              <w:rPr>
                <w:rFonts w:ascii="Tahoma" w:hAnsi="Tahoma" w:cs="Tahoma"/>
              </w:rPr>
            </w:pPr>
          </w:p>
        </w:tc>
        <w:tc>
          <w:tcPr>
            <w:tcW w:w="3402" w:type="dxa"/>
            <w:shd w:val="clear" w:color="auto" w:fill="auto"/>
          </w:tcPr>
          <w:p w14:paraId="361E859C" w14:textId="77777777" w:rsidR="004D5BA1" w:rsidRPr="00C76DEA" w:rsidRDefault="004D5BA1" w:rsidP="004D5BA1">
            <w:pPr>
              <w:rPr>
                <w:rFonts w:ascii="Tahoma" w:hAnsi="Tahoma" w:cs="Tahoma"/>
              </w:rPr>
            </w:pPr>
          </w:p>
        </w:tc>
        <w:tc>
          <w:tcPr>
            <w:tcW w:w="2782" w:type="dxa"/>
            <w:shd w:val="clear" w:color="auto" w:fill="auto"/>
          </w:tcPr>
          <w:p w14:paraId="3415F6B5" w14:textId="77777777" w:rsidR="004D26BD" w:rsidRDefault="00B154B9" w:rsidP="004D5BA1">
            <w:pPr>
              <w:rPr>
                <w:rFonts w:ascii="Tahoma" w:hAnsi="Tahoma" w:cs="Tahoma"/>
              </w:rPr>
            </w:pPr>
            <w:r>
              <w:rPr>
                <w:rFonts w:ascii="Tahoma" w:hAnsi="Tahoma" w:cs="Tahoma"/>
              </w:rPr>
              <w:t>Current GHG protocol guidance only specifies the required collection of Lessor’s Scope 1 &amp; 2 emissions. Embodied carbon emissions are therefore not a requirement, however if the collection helps in the institution’s decision-</w:t>
            </w:r>
            <w:r w:rsidR="00BB1A2E">
              <w:rPr>
                <w:rFonts w:ascii="Tahoma" w:hAnsi="Tahoma" w:cs="Tahoma"/>
              </w:rPr>
              <w:t>making and reinforcing emissions reduction inclusion is encouraged.</w:t>
            </w:r>
          </w:p>
          <w:p w14:paraId="0B47CD3E" w14:textId="77777777" w:rsidR="004D26BD" w:rsidRDefault="004D26BD" w:rsidP="004D5BA1">
            <w:pPr>
              <w:rPr>
                <w:rFonts w:ascii="Tahoma" w:hAnsi="Tahoma" w:cs="Tahoma"/>
              </w:rPr>
            </w:pPr>
          </w:p>
          <w:p w14:paraId="6B529821" w14:textId="27DB96E2" w:rsidR="004D5BA1" w:rsidRDefault="00A973E1" w:rsidP="004D5BA1">
            <w:pPr>
              <w:rPr>
                <w:rFonts w:ascii="Tahoma" w:hAnsi="Tahoma" w:cs="Tahoma"/>
              </w:rPr>
            </w:pPr>
            <w:r>
              <w:rPr>
                <w:rFonts w:ascii="Tahoma" w:hAnsi="Tahoma" w:cs="Tahoma"/>
              </w:rPr>
              <w:t xml:space="preserve">Emissions that are </w:t>
            </w:r>
            <w:r w:rsidR="00E56385">
              <w:rPr>
                <w:rFonts w:ascii="Tahoma" w:hAnsi="Tahoma" w:cs="Tahoma"/>
              </w:rPr>
              <w:t>appointed</w:t>
            </w:r>
            <w:r w:rsidR="00A57C2E">
              <w:rPr>
                <w:rFonts w:ascii="Tahoma" w:hAnsi="Tahoma" w:cs="Tahoma"/>
              </w:rPr>
              <w:t xml:space="preserve"> according to use/access/ownership, it </w:t>
            </w:r>
            <w:r w:rsidR="00A57C2E">
              <w:rPr>
                <w:rFonts w:ascii="Tahoma" w:hAnsi="Tahoma" w:cs="Tahoma"/>
              </w:rPr>
              <w:lastRenderedPageBreak/>
              <w:t>is dependent on the reporter</w:t>
            </w:r>
            <w:r w:rsidR="00977A26">
              <w:rPr>
                <w:rFonts w:ascii="Tahoma" w:hAnsi="Tahoma" w:cs="Tahoma"/>
              </w:rPr>
              <w:t xml:space="preserve"> to agree with who they share assets </w:t>
            </w:r>
            <w:r w:rsidR="001C3799">
              <w:rPr>
                <w:rFonts w:ascii="Tahoma" w:hAnsi="Tahoma" w:cs="Tahoma"/>
              </w:rPr>
              <w:t>on how they will apportion emissions.</w:t>
            </w:r>
          </w:p>
          <w:p w14:paraId="0E8B2C22" w14:textId="77777777" w:rsidR="00C32DBC" w:rsidRDefault="00C32DBC" w:rsidP="004D5BA1">
            <w:pPr>
              <w:rPr>
                <w:rFonts w:ascii="Tahoma" w:hAnsi="Tahoma" w:cs="Tahoma"/>
              </w:rPr>
            </w:pPr>
          </w:p>
          <w:p w14:paraId="2976DCE9" w14:textId="686BF783" w:rsidR="00781F9B" w:rsidRPr="00A14691" w:rsidRDefault="00C32DBC" w:rsidP="00781F9B">
            <w:pPr>
              <w:rPr>
                <w:rFonts w:ascii="Tahoma" w:hAnsi="Tahoma" w:cs="Tahoma"/>
              </w:rPr>
            </w:pPr>
            <w:r>
              <w:rPr>
                <w:rFonts w:ascii="Tahoma" w:hAnsi="Tahoma" w:cs="Tahoma"/>
              </w:rPr>
              <w:t>For empty offices</w:t>
            </w:r>
            <w:r w:rsidR="00A14691">
              <w:rPr>
                <w:rFonts w:ascii="Tahoma" w:hAnsi="Tahoma" w:cs="Tahoma"/>
              </w:rPr>
              <w:t xml:space="preserve"> and hubs assets to include until transfer date and to include any emissions under control even if the building is empty. </w:t>
            </w:r>
          </w:p>
          <w:p w14:paraId="4BF88238" w14:textId="5AA30AF2" w:rsidR="00E97C91" w:rsidRPr="00C76DEA" w:rsidRDefault="00E97C91" w:rsidP="004D5BA1">
            <w:pPr>
              <w:rPr>
                <w:rFonts w:ascii="Tahoma" w:hAnsi="Tahoma" w:cs="Tahoma"/>
              </w:rPr>
            </w:pPr>
          </w:p>
        </w:tc>
      </w:tr>
      <w:tr w:rsidR="00FA0C36" w:rsidRPr="00C76DEA" w14:paraId="69550901" w14:textId="77777777" w:rsidTr="00253C52">
        <w:tc>
          <w:tcPr>
            <w:tcW w:w="2830" w:type="dxa"/>
            <w:vMerge w:val="restart"/>
            <w:shd w:val="clear" w:color="auto" w:fill="auto"/>
          </w:tcPr>
          <w:p w14:paraId="4CB81E16" w14:textId="77777777" w:rsidR="00FA0C36" w:rsidRDefault="00FA0C36" w:rsidP="004D5BA1">
            <w:pPr>
              <w:rPr>
                <w:rFonts w:ascii="Tahoma" w:hAnsi="Tahoma" w:cs="Tahoma"/>
              </w:rPr>
            </w:pPr>
            <w:r w:rsidRPr="00C76DEA">
              <w:rPr>
                <w:rFonts w:ascii="Tahoma" w:hAnsi="Tahoma" w:cs="Tahoma"/>
              </w:rPr>
              <w:lastRenderedPageBreak/>
              <w:t>9. Downstream transportation and distribution</w:t>
            </w:r>
          </w:p>
          <w:p w14:paraId="60DF22D4" w14:textId="77777777" w:rsidR="00FA0C36" w:rsidRDefault="00FA0C36" w:rsidP="004D5BA1">
            <w:pPr>
              <w:rPr>
                <w:rFonts w:ascii="Tahoma" w:hAnsi="Tahoma" w:cs="Tahoma"/>
              </w:rPr>
            </w:pPr>
          </w:p>
          <w:p w14:paraId="4810A275" w14:textId="77777777" w:rsidR="00FA0C36" w:rsidRDefault="00FA0C36" w:rsidP="004D5BA1">
            <w:pPr>
              <w:rPr>
                <w:rFonts w:ascii="Tahoma" w:hAnsi="Tahoma" w:cs="Tahoma"/>
              </w:rPr>
            </w:pPr>
          </w:p>
          <w:p w14:paraId="316198C4" w14:textId="77777777" w:rsidR="00FA0C36" w:rsidRDefault="00FA0C36" w:rsidP="004D5BA1">
            <w:pPr>
              <w:rPr>
                <w:rFonts w:ascii="Tahoma" w:hAnsi="Tahoma" w:cs="Tahoma"/>
              </w:rPr>
            </w:pPr>
          </w:p>
          <w:p w14:paraId="744137E1" w14:textId="77777777" w:rsidR="00FA0C36" w:rsidRDefault="00FA0C36" w:rsidP="004D5BA1">
            <w:pPr>
              <w:rPr>
                <w:rFonts w:ascii="Tahoma" w:hAnsi="Tahoma" w:cs="Tahoma"/>
              </w:rPr>
            </w:pPr>
          </w:p>
          <w:p w14:paraId="5D6AF898" w14:textId="77777777" w:rsidR="00FA0C36" w:rsidRDefault="00FA0C36" w:rsidP="004D5BA1">
            <w:pPr>
              <w:rPr>
                <w:rFonts w:ascii="Tahoma" w:hAnsi="Tahoma" w:cs="Tahoma"/>
              </w:rPr>
            </w:pPr>
          </w:p>
          <w:p w14:paraId="1BEF9B22" w14:textId="77777777" w:rsidR="00FA0C36" w:rsidRDefault="00FA0C36" w:rsidP="004D5BA1">
            <w:pPr>
              <w:rPr>
                <w:rFonts w:ascii="Tahoma" w:hAnsi="Tahoma" w:cs="Tahoma"/>
              </w:rPr>
            </w:pPr>
          </w:p>
          <w:p w14:paraId="0D861201" w14:textId="77777777" w:rsidR="00FA0C36" w:rsidRDefault="00FA0C36" w:rsidP="004D5BA1">
            <w:pPr>
              <w:rPr>
                <w:rFonts w:ascii="Tahoma" w:hAnsi="Tahoma" w:cs="Tahoma"/>
              </w:rPr>
            </w:pPr>
          </w:p>
          <w:p w14:paraId="5D03D324" w14:textId="77777777" w:rsidR="00FA0C36" w:rsidRDefault="00FA0C36" w:rsidP="004D5BA1">
            <w:pPr>
              <w:rPr>
                <w:rFonts w:ascii="Tahoma" w:hAnsi="Tahoma" w:cs="Tahoma"/>
              </w:rPr>
            </w:pPr>
          </w:p>
          <w:p w14:paraId="6F30AA01" w14:textId="77777777" w:rsidR="00FA0C36" w:rsidRDefault="00FA0C36" w:rsidP="004D5BA1">
            <w:pPr>
              <w:rPr>
                <w:rFonts w:ascii="Tahoma" w:hAnsi="Tahoma" w:cs="Tahoma"/>
              </w:rPr>
            </w:pPr>
          </w:p>
          <w:p w14:paraId="7161EA26" w14:textId="77777777" w:rsidR="00FA0C36" w:rsidRDefault="00FA0C36" w:rsidP="004D5BA1">
            <w:pPr>
              <w:rPr>
                <w:rFonts w:ascii="Tahoma" w:hAnsi="Tahoma" w:cs="Tahoma"/>
              </w:rPr>
            </w:pPr>
          </w:p>
          <w:p w14:paraId="1865D669" w14:textId="77777777" w:rsidR="00FA0C36" w:rsidRDefault="00FA0C36" w:rsidP="004D5BA1">
            <w:pPr>
              <w:rPr>
                <w:rFonts w:ascii="Tahoma" w:hAnsi="Tahoma" w:cs="Tahoma"/>
              </w:rPr>
            </w:pPr>
          </w:p>
          <w:p w14:paraId="305B821D" w14:textId="77777777" w:rsidR="00FA0C36" w:rsidRDefault="00FA0C36" w:rsidP="004D5BA1">
            <w:pPr>
              <w:rPr>
                <w:rFonts w:ascii="Tahoma" w:hAnsi="Tahoma" w:cs="Tahoma"/>
              </w:rPr>
            </w:pPr>
          </w:p>
          <w:p w14:paraId="7F82F41C" w14:textId="77777777" w:rsidR="00FA0C36" w:rsidRDefault="00FA0C36" w:rsidP="004D5BA1">
            <w:pPr>
              <w:rPr>
                <w:rFonts w:ascii="Tahoma" w:hAnsi="Tahoma" w:cs="Tahoma"/>
              </w:rPr>
            </w:pPr>
          </w:p>
          <w:p w14:paraId="530731DD" w14:textId="77777777" w:rsidR="00FA0C36" w:rsidRDefault="00FA0C36" w:rsidP="004D5BA1">
            <w:pPr>
              <w:rPr>
                <w:rFonts w:ascii="Tahoma" w:hAnsi="Tahoma" w:cs="Tahoma"/>
              </w:rPr>
            </w:pPr>
          </w:p>
          <w:p w14:paraId="5DC8BE63" w14:textId="77777777" w:rsidR="00FA0C36" w:rsidRDefault="00FA0C36" w:rsidP="004D5BA1">
            <w:pPr>
              <w:rPr>
                <w:rFonts w:ascii="Tahoma" w:hAnsi="Tahoma" w:cs="Tahoma"/>
              </w:rPr>
            </w:pPr>
          </w:p>
          <w:p w14:paraId="2D8C9E2B" w14:textId="77777777" w:rsidR="00FA0C36" w:rsidRDefault="00FA0C36" w:rsidP="004D5BA1">
            <w:pPr>
              <w:rPr>
                <w:rFonts w:ascii="Tahoma" w:hAnsi="Tahoma" w:cs="Tahoma"/>
              </w:rPr>
            </w:pPr>
          </w:p>
          <w:p w14:paraId="408AF8FE" w14:textId="77777777" w:rsidR="00FA0C36" w:rsidRDefault="00FA0C36" w:rsidP="004D5BA1">
            <w:pPr>
              <w:rPr>
                <w:rFonts w:ascii="Tahoma" w:hAnsi="Tahoma" w:cs="Tahoma"/>
              </w:rPr>
            </w:pPr>
          </w:p>
          <w:p w14:paraId="59F99EC6" w14:textId="77777777" w:rsidR="00FA0C36" w:rsidRDefault="00FA0C36" w:rsidP="004D5BA1">
            <w:pPr>
              <w:rPr>
                <w:rFonts w:ascii="Tahoma" w:hAnsi="Tahoma" w:cs="Tahoma"/>
              </w:rPr>
            </w:pPr>
          </w:p>
          <w:p w14:paraId="1CBB16AF" w14:textId="77777777" w:rsidR="00FA0C36" w:rsidRDefault="00FA0C36" w:rsidP="004D5BA1">
            <w:pPr>
              <w:rPr>
                <w:rFonts w:ascii="Tahoma" w:hAnsi="Tahoma" w:cs="Tahoma"/>
              </w:rPr>
            </w:pPr>
          </w:p>
          <w:p w14:paraId="46BA30B1" w14:textId="6C705BF6" w:rsidR="00FA0C36" w:rsidRPr="00C76DEA" w:rsidRDefault="00FA0C36" w:rsidP="004D5BA1">
            <w:pPr>
              <w:rPr>
                <w:rFonts w:ascii="Tahoma" w:hAnsi="Tahoma" w:cs="Tahoma"/>
              </w:rPr>
            </w:pPr>
          </w:p>
        </w:tc>
        <w:tc>
          <w:tcPr>
            <w:tcW w:w="3544" w:type="dxa"/>
            <w:vMerge w:val="restart"/>
            <w:shd w:val="clear" w:color="auto" w:fill="auto"/>
          </w:tcPr>
          <w:p w14:paraId="6FEABFF4" w14:textId="001AF2F2" w:rsidR="00FA0C36" w:rsidRPr="00C76DEA" w:rsidRDefault="00FA0C36" w:rsidP="004D5BA1">
            <w:pPr>
              <w:rPr>
                <w:rFonts w:ascii="Tahoma" w:hAnsi="Tahoma" w:cs="Tahoma"/>
              </w:rPr>
            </w:pPr>
            <w:r w:rsidRPr="00C76DEA">
              <w:rPr>
                <w:rFonts w:ascii="Tahoma" w:hAnsi="Tahoma" w:cs="Tahoma"/>
              </w:rPr>
              <w:t>Transportation and distribution of products sold between the reporting company’s operations and the end consumer (if not paid for by the reporting company), including retail and storage (in vehicles and facilities not owned or controlled by the reporting company). Only includes transportation- and distribution-related emissions that occur after the reporting company pays to produce and distribute its products</w:t>
            </w:r>
          </w:p>
        </w:tc>
        <w:tc>
          <w:tcPr>
            <w:tcW w:w="1843" w:type="dxa"/>
            <w:shd w:val="clear" w:color="auto" w:fill="auto"/>
          </w:tcPr>
          <w:p w14:paraId="1BD2E2B0" w14:textId="470A389E" w:rsidR="00FA0C36" w:rsidRPr="00C76DEA" w:rsidRDefault="007408C3" w:rsidP="110271A9">
            <w:pPr>
              <w:rPr>
                <w:rFonts w:ascii="Tahoma" w:hAnsi="Tahoma" w:cs="Tahoma"/>
              </w:rPr>
            </w:pPr>
            <w:r w:rsidRPr="007408C3">
              <w:rPr>
                <w:rFonts w:ascii="Tahoma" w:hAnsi="Tahoma" w:cs="Tahoma"/>
              </w:rPr>
              <w:t xml:space="preserve">Transportation of produced goods and services </w:t>
            </w:r>
            <w:r w:rsidRPr="007408C3">
              <w:rPr>
                <w:rFonts w:ascii="Tahoma" w:hAnsi="Tahoma" w:cs="Tahoma"/>
                <w:i/>
              </w:rPr>
              <w:t>if not</w:t>
            </w:r>
            <w:bookmarkStart w:id="3" w:name="_GoBack"/>
            <w:bookmarkEnd w:id="3"/>
            <w:r w:rsidRPr="007408C3">
              <w:rPr>
                <w:rFonts w:ascii="Tahoma" w:hAnsi="Tahoma" w:cs="Tahoma"/>
              </w:rPr>
              <w:t xml:space="preserve"> paid for by the institution</w:t>
            </w:r>
          </w:p>
        </w:tc>
        <w:tc>
          <w:tcPr>
            <w:tcW w:w="3260" w:type="dxa"/>
            <w:shd w:val="clear" w:color="auto" w:fill="auto"/>
          </w:tcPr>
          <w:p w14:paraId="044F34E9" w14:textId="468FDFF4" w:rsidR="00FA0C36" w:rsidRPr="00C76DEA" w:rsidRDefault="00FA0C36" w:rsidP="004D5BA1">
            <w:pPr>
              <w:rPr>
                <w:rFonts w:ascii="Tahoma" w:hAnsi="Tahoma" w:cs="Tahoma"/>
              </w:rPr>
            </w:pPr>
            <w:r w:rsidRPr="00C76DEA">
              <w:rPr>
                <w:rFonts w:ascii="Tahoma" w:hAnsi="Tahoma" w:cs="Tahoma"/>
              </w:rPr>
              <w:t>To be defined on case-by-case basis, only if applicable (see decision tree below)</w:t>
            </w:r>
          </w:p>
        </w:tc>
        <w:tc>
          <w:tcPr>
            <w:tcW w:w="3260" w:type="dxa"/>
            <w:shd w:val="clear" w:color="auto" w:fill="auto"/>
          </w:tcPr>
          <w:p w14:paraId="6DAD803F" w14:textId="77777777" w:rsidR="00FA0C36" w:rsidRPr="00C76DEA" w:rsidRDefault="00FA0C36" w:rsidP="004D5BA1">
            <w:pPr>
              <w:rPr>
                <w:rFonts w:ascii="Tahoma" w:hAnsi="Tahoma" w:cs="Tahoma"/>
              </w:rPr>
            </w:pPr>
          </w:p>
        </w:tc>
        <w:tc>
          <w:tcPr>
            <w:tcW w:w="3402" w:type="dxa"/>
            <w:shd w:val="clear" w:color="auto" w:fill="auto"/>
          </w:tcPr>
          <w:p w14:paraId="341DD42B" w14:textId="77777777" w:rsidR="00FA0C36" w:rsidRPr="00C76DEA" w:rsidRDefault="00FA0C36" w:rsidP="004D5BA1">
            <w:pPr>
              <w:rPr>
                <w:rFonts w:ascii="Tahoma" w:hAnsi="Tahoma" w:cs="Tahoma"/>
              </w:rPr>
            </w:pPr>
          </w:p>
        </w:tc>
        <w:tc>
          <w:tcPr>
            <w:tcW w:w="2782" w:type="dxa"/>
            <w:shd w:val="clear" w:color="auto" w:fill="auto"/>
          </w:tcPr>
          <w:p w14:paraId="77614305" w14:textId="23F6C81D" w:rsidR="00FA0C36" w:rsidRPr="00C76DEA" w:rsidRDefault="00FA0C36" w:rsidP="00A10D46">
            <w:pPr>
              <w:rPr>
                <w:rFonts w:ascii="Tahoma" w:hAnsi="Tahoma" w:cs="Tahoma"/>
              </w:rPr>
            </w:pPr>
            <w:r w:rsidRPr="00C76DEA">
              <w:rPr>
                <w:rFonts w:ascii="Tahoma" w:hAnsi="Tahoma" w:cs="Tahoma"/>
              </w:rPr>
              <w:t xml:space="preserve">Likely only to apply if the </w:t>
            </w:r>
            <w:r>
              <w:rPr>
                <w:rFonts w:ascii="Tahoma" w:hAnsi="Tahoma" w:cs="Tahoma"/>
              </w:rPr>
              <w:t>i</w:t>
            </w:r>
            <w:r w:rsidRPr="00C76DEA">
              <w:rPr>
                <w:rFonts w:ascii="Tahoma" w:hAnsi="Tahoma" w:cs="Tahoma"/>
              </w:rPr>
              <w:t>nstitution owns a commercial entity producing goods</w:t>
            </w:r>
          </w:p>
        </w:tc>
      </w:tr>
      <w:tr w:rsidR="00FA0C36" w:rsidRPr="00C76DEA" w14:paraId="156A8CD5" w14:textId="77777777" w:rsidTr="00253C52">
        <w:tc>
          <w:tcPr>
            <w:tcW w:w="2830" w:type="dxa"/>
            <w:vMerge/>
          </w:tcPr>
          <w:p w14:paraId="22FB5E29" w14:textId="77777777" w:rsidR="00FA0C36" w:rsidRPr="00C76DEA" w:rsidRDefault="00FA0C36" w:rsidP="004807E6">
            <w:pPr>
              <w:rPr>
                <w:rFonts w:ascii="Tahoma" w:hAnsi="Tahoma" w:cs="Tahoma"/>
              </w:rPr>
            </w:pPr>
          </w:p>
        </w:tc>
        <w:tc>
          <w:tcPr>
            <w:tcW w:w="3544" w:type="dxa"/>
            <w:vMerge/>
          </w:tcPr>
          <w:p w14:paraId="20581440" w14:textId="77271EC6" w:rsidR="00FA0C36" w:rsidRPr="00C76DEA" w:rsidRDefault="00FA0C36" w:rsidP="004807E6">
            <w:pPr>
              <w:rPr>
                <w:rFonts w:ascii="Tahoma" w:hAnsi="Tahoma" w:cs="Tahoma"/>
              </w:rPr>
            </w:pPr>
          </w:p>
        </w:tc>
        <w:tc>
          <w:tcPr>
            <w:tcW w:w="1843" w:type="dxa"/>
          </w:tcPr>
          <w:p w14:paraId="27A76A8D" w14:textId="0A62B4E7" w:rsidR="00FA0C36" w:rsidRDefault="007408C3" w:rsidP="004807E6">
            <w:pPr>
              <w:rPr>
                <w:rFonts w:ascii="Tahoma" w:hAnsi="Tahoma" w:cs="Tahoma"/>
              </w:rPr>
            </w:pPr>
            <w:r w:rsidRPr="110271A9">
              <w:rPr>
                <w:rFonts w:ascii="Tahoma" w:hAnsi="Tahoma" w:cs="Tahoma"/>
              </w:rPr>
              <w:t>Transportation of students to the institution including daily commuting and to home</w:t>
            </w:r>
          </w:p>
          <w:p w14:paraId="52386DAD" w14:textId="77777777" w:rsidR="00FA0C36" w:rsidRDefault="00FA0C36" w:rsidP="004807E6">
            <w:pPr>
              <w:rPr>
                <w:rFonts w:ascii="Tahoma" w:hAnsi="Tahoma" w:cs="Tahoma"/>
              </w:rPr>
            </w:pPr>
          </w:p>
          <w:p w14:paraId="4317383B" w14:textId="77777777" w:rsidR="00FA0C36" w:rsidRDefault="00FA0C36" w:rsidP="004807E6">
            <w:pPr>
              <w:rPr>
                <w:rFonts w:ascii="Tahoma" w:hAnsi="Tahoma" w:cs="Tahoma"/>
              </w:rPr>
            </w:pPr>
          </w:p>
          <w:p w14:paraId="43CBD45C" w14:textId="77777777" w:rsidR="00FA0C36" w:rsidRDefault="00FA0C36" w:rsidP="004807E6">
            <w:pPr>
              <w:rPr>
                <w:rFonts w:ascii="Tahoma" w:hAnsi="Tahoma" w:cs="Tahoma"/>
              </w:rPr>
            </w:pPr>
          </w:p>
          <w:p w14:paraId="4BAE7990" w14:textId="77777777" w:rsidR="00FA0C36" w:rsidRDefault="00FA0C36" w:rsidP="004807E6">
            <w:pPr>
              <w:rPr>
                <w:rFonts w:ascii="Tahoma" w:hAnsi="Tahoma" w:cs="Tahoma"/>
              </w:rPr>
            </w:pPr>
          </w:p>
          <w:p w14:paraId="14322CBE" w14:textId="77777777" w:rsidR="00FA0C36" w:rsidRDefault="00FA0C36" w:rsidP="004807E6">
            <w:pPr>
              <w:rPr>
                <w:rFonts w:ascii="Tahoma" w:hAnsi="Tahoma" w:cs="Tahoma"/>
              </w:rPr>
            </w:pPr>
          </w:p>
          <w:p w14:paraId="4EC59073" w14:textId="77777777" w:rsidR="00FA0C36" w:rsidRDefault="00FA0C36" w:rsidP="004807E6">
            <w:pPr>
              <w:rPr>
                <w:rFonts w:ascii="Tahoma" w:hAnsi="Tahoma" w:cs="Tahoma"/>
              </w:rPr>
            </w:pPr>
          </w:p>
          <w:p w14:paraId="0FD4F920" w14:textId="77777777" w:rsidR="00FA0C36" w:rsidRDefault="00FA0C36" w:rsidP="004807E6">
            <w:pPr>
              <w:rPr>
                <w:rFonts w:ascii="Tahoma" w:hAnsi="Tahoma" w:cs="Tahoma"/>
              </w:rPr>
            </w:pPr>
          </w:p>
          <w:p w14:paraId="7D3DB97D" w14:textId="77777777" w:rsidR="00FA0C36" w:rsidRDefault="00FA0C36" w:rsidP="004807E6">
            <w:pPr>
              <w:rPr>
                <w:rFonts w:ascii="Tahoma" w:hAnsi="Tahoma" w:cs="Tahoma"/>
              </w:rPr>
            </w:pPr>
          </w:p>
          <w:p w14:paraId="19D484A5" w14:textId="77777777" w:rsidR="00FA0C36" w:rsidRDefault="00FA0C36" w:rsidP="004807E6">
            <w:pPr>
              <w:rPr>
                <w:rFonts w:ascii="Tahoma" w:hAnsi="Tahoma" w:cs="Tahoma"/>
              </w:rPr>
            </w:pPr>
          </w:p>
          <w:p w14:paraId="3369070C" w14:textId="77777777" w:rsidR="00FA0C36" w:rsidRDefault="00FA0C36" w:rsidP="004807E6">
            <w:pPr>
              <w:rPr>
                <w:rFonts w:ascii="Tahoma" w:hAnsi="Tahoma" w:cs="Tahoma"/>
              </w:rPr>
            </w:pPr>
          </w:p>
          <w:p w14:paraId="3AFA36BA" w14:textId="77777777" w:rsidR="00FA0C36" w:rsidRDefault="00FA0C36" w:rsidP="004807E6">
            <w:pPr>
              <w:rPr>
                <w:rFonts w:ascii="Tahoma" w:hAnsi="Tahoma" w:cs="Tahoma"/>
              </w:rPr>
            </w:pPr>
          </w:p>
          <w:p w14:paraId="57E3BAFA" w14:textId="77777777" w:rsidR="00FA0C36" w:rsidRDefault="00FA0C36" w:rsidP="004807E6">
            <w:pPr>
              <w:rPr>
                <w:rFonts w:ascii="Tahoma" w:hAnsi="Tahoma" w:cs="Tahoma"/>
              </w:rPr>
            </w:pPr>
          </w:p>
          <w:p w14:paraId="5F437E58" w14:textId="77777777" w:rsidR="00FA0C36" w:rsidRDefault="00FA0C36" w:rsidP="004807E6">
            <w:pPr>
              <w:rPr>
                <w:rFonts w:ascii="Tahoma" w:hAnsi="Tahoma" w:cs="Tahoma"/>
              </w:rPr>
            </w:pPr>
          </w:p>
          <w:p w14:paraId="77A3F433" w14:textId="77777777" w:rsidR="00FA0C36" w:rsidRDefault="00FA0C36" w:rsidP="004807E6">
            <w:pPr>
              <w:rPr>
                <w:rFonts w:ascii="Tahoma" w:hAnsi="Tahoma" w:cs="Tahoma"/>
              </w:rPr>
            </w:pPr>
          </w:p>
          <w:p w14:paraId="057806CC" w14:textId="77777777" w:rsidR="00FA0C36" w:rsidRDefault="00FA0C36" w:rsidP="004807E6">
            <w:pPr>
              <w:rPr>
                <w:rFonts w:ascii="Tahoma" w:hAnsi="Tahoma" w:cs="Tahoma"/>
              </w:rPr>
            </w:pPr>
          </w:p>
          <w:p w14:paraId="451AD1D0" w14:textId="77777777" w:rsidR="00FA0C36" w:rsidRDefault="00FA0C36" w:rsidP="004807E6">
            <w:pPr>
              <w:rPr>
                <w:rFonts w:ascii="Tahoma" w:hAnsi="Tahoma" w:cs="Tahoma"/>
              </w:rPr>
            </w:pPr>
          </w:p>
          <w:p w14:paraId="02C56D7A" w14:textId="77777777" w:rsidR="00FA0C36" w:rsidRDefault="00FA0C36" w:rsidP="004807E6">
            <w:pPr>
              <w:rPr>
                <w:rFonts w:ascii="Tahoma" w:hAnsi="Tahoma" w:cs="Tahoma"/>
              </w:rPr>
            </w:pPr>
          </w:p>
          <w:p w14:paraId="52662E0C" w14:textId="77777777" w:rsidR="00FA0C36" w:rsidRDefault="00FA0C36" w:rsidP="004807E6">
            <w:pPr>
              <w:rPr>
                <w:rFonts w:ascii="Tahoma" w:hAnsi="Tahoma" w:cs="Tahoma"/>
              </w:rPr>
            </w:pPr>
          </w:p>
          <w:p w14:paraId="1171543C" w14:textId="77777777" w:rsidR="00FA0C36" w:rsidRDefault="00FA0C36" w:rsidP="004807E6">
            <w:pPr>
              <w:rPr>
                <w:rFonts w:ascii="Tahoma" w:hAnsi="Tahoma" w:cs="Tahoma"/>
              </w:rPr>
            </w:pPr>
          </w:p>
          <w:p w14:paraId="3576B67F" w14:textId="77777777" w:rsidR="00FA0C36" w:rsidRDefault="00FA0C36" w:rsidP="004807E6">
            <w:pPr>
              <w:rPr>
                <w:rFonts w:ascii="Tahoma" w:hAnsi="Tahoma" w:cs="Tahoma"/>
              </w:rPr>
            </w:pPr>
          </w:p>
          <w:p w14:paraId="1821FE1E" w14:textId="77777777" w:rsidR="00FA0C36" w:rsidRDefault="00FA0C36" w:rsidP="004807E6">
            <w:pPr>
              <w:rPr>
                <w:rFonts w:ascii="Tahoma" w:hAnsi="Tahoma" w:cs="Tahoma"/>
              </w:rPr>
            </w:pPr>
          </w:p>
          <w:p w14:paraId="0D9D6E4A" w14:textId="77777777" w:rsidR="00FA0C36" w:rsidRDefault="00FA0C36" w:rsidP="004807E6">
            <w:pPr>
              <w:rPr>
                <w:rFonts w:ascii="Tahoma" w:hAnsi="Tahoma" w:cs="Tahoma"/>
              </w:rPr>
            </w:pPr>
          </w:p>
          <w:p w14:paraId="76B1E4EB" w14:textId="77777777" w:rsidR="00FA0C36" w:rsidRDefault="00FA0C36" w:rsidP="004807E6">
            <w:pPr>
              <w:rPr>
                <w:rFonts w:ascii="Tahoma" w:hAnsi="Tahoma" w:cs="Tahoma"/>
              </w:rPr>
            </w:pPr>
          </w:p>
          <w:p w14:paraId="47B6CDCE" w14:textId="77777777" w:rsidR="00FA0C36" w:rsidRDefault="00FA0C36" w:rsidP="004807E6">
            <w:pPr>
              <w:rPr>
                <w:rFonts w:ascii="Tahoma" w:hAnsi="Tahoma" w:cs="Tahoma"/>
              </w:rPr>
            </w:pPr>
          </w:p>
          <w:p w14:paraId="2BC8C796" w14:textId="77777777" w:rsidR="00FA0C36" w:rsidRDefault="00FA0C36" w:rsidP="004807E6">
            <w:pPr>
              <w:rPr>
                <w:rFonts w:ascii="Tahoma" w:hAnsi="Tahoma" w:cs="Tahoma"/>
              </w:rPr>
            </w:pPr>
          </w:p>
          <w:p w14:paraId="6E0DAE6B" w14:textId="64E4E8DD" w:rsidR="00FA0C36" w:rsidRPr="00C76DEA" w:rsidRDefault="00FA0C36" w:rsidP="00E56385">
            <w:pPr>
              <w:rPr>
                <w:rFonts w:ascii="Tahoma" w:hAnsi="Tahoma" w:cs="Tahoma"/>
              </w:rPr>
            </w:pPr>
          </w:p>
        </w:tc>
        <w:tc>
          <w:tcPr>
            <w:tcW w:w="3260" w:type="dxa"/>
          </w:tcPr>
          <w:p w14:paraId="2305A62F" w14:textId="03762014" w:rsidR="00FA0C36" w:rsidRPr="00C76DEA" w:rsidRDefault="00FA0C36" w:rsidP="110271A9">
            <w:pPr>
              <w:rPr>
                <w:rFonts w:ascii="Tahoma" w:hAnsi="Tahoma" w:cs="Tahoma"/>
              </w:rPr>
            </w:pPr>
            <w:r w:rsidRPr="5A84CBC0">
              <w:rPr>
                <w:rFonts w:ascii="Tahoma" w:hAnsi="Tahoma" w:cs="Tahoma"/>
              </w:rPr>
              <w:t xml:space="preserve">Process-based emissions reporting: collect information on student commuting (through a student travel survey: Survey to understand origin, stop-overs and destination, mode of travel and frequency of travel), apply appropriate </w:t>
            </w:r>
            <w:r>
              <w:rPr>
                <w:rFonts w:ascii="Tahoma" w:hAnsi="Tahoma" w:cs="Tahoma"/>
              </w:rPr>
              <w:t>DEFRA</w:t>
            </w:r>
            <w:r w:rsidRPr="5A84CBC0">
              <w:rPr>
                <w:rFonts w:ascii="Tahoma" w:hAnsi="Tahoma" w:cs="Tahoma"/>
              </w:rPr>
              <w:t xml:space="preserve"> well-to-wheel (WTW, i.e. TTW+WTT) emission factors</w:t>
            </w:r>
            <w:r>
              <w:rPr>
                <w:rFonts w:ascii="Tahoma" w:hAnsi="Tahoma" w:cs="Tahoma"/>
              </w:rPr>
              <w:t xml:space="preserve"> to include start and end term travel. </w:t>
            </w:r>
          </w:p>
          <w:p w14:paraId="2AC51DEF" w14:textId="77777777" w:rsidR="00FA0C36" w:rsidRPr="00C76DEA" w:rsidRDefault="00FA0C36" w:rsidP="004807E6">
            <w:pPr>
              <w:rPr>
                <w:rFonts w:ascii="Tahoma" w:hAnsi="Tahoma" w:cs="Tahoma"/>
              </w:rPr>
            </w:pPr>
          </w:p>
          <w:p w14:paraId="671A30E4" w14:textId="14866765" w:rsidR="00FA0C36" w:rsidRPr="00E4784D" w:rsidRDefault="00FA0C36" w:rsidP="5A84CBC0">
            <w:pPr>
              <w:rPr>
                <w:rFonts w:ascii="Tahoma" w:hAnsi="Tahoma" w:cs="Tahoma"/>
              </w:rPr>
            </w:pPr>
            <w:r w:rsidRPr="5A84CBC0">
              <w:rPr>
                <w:rFonts w:ascii="Tahoma" w:hAnsi="Tahoma" w:cs="Tahoma"/>
                <w:highlight w:val="cyan"/>
              </w:rPr>
              <w:t>Data: Student travel survey data (as above); Student numbers (country for international, postcode/out code for UK domiciled); modal distribution (UK)</w:t>
            </w:r>
          </w:p>
          <w:p w14:paraId="72D27736" w14:textId="70BABE25" w:rsidR="00FA0C36" w:rsidRPr="00E4784D" w:rsidRDefault="00FA0C36" w:rsidP="021AEBD8">
            <w:pPr>
              <w:spacing w:line="259" w:lineRule="auto"/>
              <w:rPr>
                <w:rFonts w:ascii="Tahoma" w:hAnsi="Tahoma" w:cs="Tahoma"/>
                <w:highlight w:val="lightGray"/>
              </w:rPr>
            </w:pPr>
            <w:r w:rsidRPr="021AEBD8">
              <w:rPr>
                <w:rFonts w:ascii="Tahoma" w:hAnsi="Tahoma" w:cs="Tahoma"/>
                <w:highlight w:val="lightGray"/>
              </w:rPr>
              <w:t>Data source example: organisation specific travel survey.</w:t>
            </w:r>
          </w:p>
          <w:p w14:paraId="0F345166" w14:textId="3E174FF8" w:rsidR="00FA0C36" w:rsidRPr="00E4784D" w:rsidRDefault="00FA0C36" w:rsidP="004807E6">
            <w:pPr>
              <w:rPr>
                <w:rFonts w:ascii="Tahoma" w:hAnsi="Tahoma" w:cs="Tahoma"/>
              </w:rPr>
            </w:pPr>
            <w:r w:rsidRPr="5A84CBC0">
              <w:rPr>
                <w:rFonts w:ascii="Tahoma" w:hAnsi="Tahoma" w:cs="Tahoma"/>
                <w:highlight w:val="green"/>
              </w:rPr>
              <w:t>EF: EF for specific mode of transport</w:t>
            </w:r>
          </w:p>
          <w:p w14:paraId="1DE9308A" w14:textId="5B376F99" w:rsidR="00FA0C36" w:rsidRPr="00C76DEA" w:rsidRDefault="00FA0C36" w:rsidP="5A84CBC0">
            <w:pPr>
              <w:rPr>
                <w:rFonts w:ascii="Tahoma" w:hAnsi="Tahoma" w:cs="Tahoma"/>
                <w:highlight w:val="green"/>
              </w:rPr>
            </w:pPr>
          </w:p>
        </w:tc>
        <w:tc>
          <w:tcPr>
            <w:tcW w:w="3260" w:type="dxa"/>
          </w:tcPr>
          <w:p w14:paraId="305DA1E9" w14:textId="7860FBB8" w:rsidR="00FA0C36" w:rsidRPr="00C76DEA" w:rsidRDefault="00FA0C36" w:rsidP="5A84CBC0">
            <w:pPr>
              <w:rPr>
                <w:rFonts w:ascii="Tahoma" w:hAnsi="Tahoma" w:cs="Tahoma"/>
              </w:rPr>
            </w:pPr>
            <w:r w:rsidRPr="5A84CBC0">
              <w:rPr>
                <w:rFonts w:ascii="Tahoma" w:hAnsi="Tahoma" w:cs="Tahoma"/>
              </w:rPr>
              <w:t>Survey to understand origin and destination, mode of travel and frequency of travel.</w:t>
            </w:r>
          </w:p>
          <w:p w14:paraId="4DE1A93A" w14:textId="77777777" w:rsidR="00FA0C36" w:rsidRPr="00C76DEA" w:rsidRDefault="00FA0C36" w:rsidP="5A84CBC0">
            <w:pPr>
              <w:rPr>
                <w:rFonts w:ascii="Tahoma" w:hAnsi="Tahoma" w:cs="Tahoma"/>
              </w:rPr>
            </w:pPr>
          </w:p>
          <w:p w14:paraId="6815D2D4" w14:textId="52457A73" w:rsidR="00FA0C36" w:rsidRPr="00C76DEA" w:rsidRDefault="00FA0C36" w:rsidP="5A84CBC0">
            <w:pPr>
              <w:rPr>
                <w:rFonts w:ascii="Tahoma" w:hAnsi="Tahoma" w:cs="Tahoma"/>
              </w:rPr>
            </w:pPr>
            <w:r w:rsidRPr="5A84CBC0">
              <w:rPr>
                <w:rFonts w:ascii="Tahoma" w:hAnsi="Tahoma" w:cs="Tahoma"/>
                <w:highlight w:val="cyan"/>
              </w:rPr>
              <w:t>Data: Student travel survey data (as above); Student numbers (country for international, postcode/out code for UK domiciled); modal distribution (UK)</w:t>
            </w:r>
          </w:p>
          <w:p w14:paraId="2C86E4CB" w14:textId="77777777" w:rsidR="00FA0C36" w:rsidRPr="00C76DEA" w:rsidRDefault="00FA0C36" w:rsidP="5A84CBC0">
            <w:pPr>
              <w:rPr>
                <w:rFonts w:ascii="Tahoma" w:hAnsi="Tahoma" w:cs="Tahoma"/>
              </w:rPr>
            </w:pPr>
          </w:p>
          <w:p w14:paraId="00A9A556" w14:textId="15D9D06A" w:rsidR="00FA0C36" w:rsidRPr="00C76DEA" w:rsidRDefault="00FA0C36" w:rsidP="5A84CBC0">
            <w:pPr>
              <w:rPr>
                <w:rFonts w:ascii="Tahoma" w:hAnsi="Tahoma" w:cs="Tahoma"/>
              </w:rPr>
            </w:pPr>
            <w:r w:rsidRPr="5A84CBC0">
              <w:rPr>
                <w:rFonts w:ascii="Tahoma" w:hAnsi="Tahoma" w:cs="Tahoma"/>
                <w:highlight w:val="green"/>
              </w:rPr>
              <w:t>EF: Mode of transport specific EF</w:t>
            </w:r>
          </w:p>
          <w:p w14:paraId="15F7E6BE" w14:textId="094F4149" w:rsidR="00FA0C36" w:rsidRPr="00C76DEA" w:rsidRDefault="00FA0C36" w:rsidP="5A84CBC0">
            <w:pPr>
              <w:rPr>
                <w:rFonts w:ascii="Tahoma" w:hAnsi="Tahoma" w:cs="Tahoma"/>
              </w:rPr>
            </w:pPr>
          </w:p>
        </w:tc>
        <w:tc>
          <w:tcPr>
            <w:tcW w:w="3402" w:type="dxa"/>
          </w:tcPr>
          <w:p w14:paraId="1C82C1D6" w14:textId="7C48837D" w:rsidR="00FA0C36" w:rsidRPr="00C76DEA" w:rsidRDefault="00FA0C36" w:rsidP="5A84CBC0">
            <w:pPr>
              <w:rPr>
                <w:rFonts w:ascii="Tahoma" w:hAnsi="Tahoma" w:cs="Tahoma"/>
              </w:rPr>
            </w:pPr>
            <w:r w:rsidRPr="5A84CBC0">
              <w:rPr>
                <w:rFonts w:ascii="Tahoma" w:hAnsi="Tahoma" w:cs="Tahoma"/>
              </w:rPr>
              <w:t xml:space="preserve">Process-based emissions reporting: take assumption on student commuting habits (taking national average distance travelled by each transport mode) and for international </w:t>
            </w:r>
            <w:r w:rsidR="00BB40C3" w:rsidRPr="5A84CBC0">
              <w:rPr>
                <w:rFonts w:ascii="Tahoma" w:hAnsi="Tahoma" w:cs="Tahoma"/>
              </w:rPr>
              <w:t>students’</w:t>
            </w:r>
            <w:r w:rsidRPr="5A84CBC0">
              <w:rPr>
                <w:rFonts w:ascii="Tahoma" w:hAnsi="Tahoma" w:cs="Tahoma"/>
              </w:rPr>
              <w:t xml:space="preserve"> assumptions on travel frequency based on a minimum of 2 return trips per year, multiply by number of students, apply appropriate </w:t>
            </w:r>
            <w:r>
              <w:rPr>
                <w:rFonts w:ascii="Tahoma" w:hAnsi="Tahoma" w:cs="Tahoma"/>
              </w:rPr>
              <w:t>DEFRA</w:t>
            </w:r>
            <w:r w:rsidRPr="5A84CBC0">
              <w:rPr>
                <w:rFonts w:ascii="Tahoma" w:hAnsi="Tahoma" w:cs="Tahoma"/>
              </w:rPr>
              <w:t xml:space="preserve"> WTT emission factors</w:t>
            </w:r>
          </w:p>
          <w:p w14:paraId="5F52F5D9" w14:textId="77777777" w:rsidR="00FA0C36" w:rsidRPr="00C76DEA" w:rsidRDefault="00FA0C36" w:rsidP="004807E6">
            <w:pPr>
              <w:rPr>
                <w:rFonts w:ascii="Tahoma" w:hAnsi="Tahoma" w:cs="Tahoma"/>
              </w:rPr>
            </w:pPr>
          </w:p>
          <w:p w14:paraId="0CAE6E23" w14:textId="1F63BC7B" w:rsidR="00FA0C36" w:rsidRPr="00E4784D" w:rsidRDefault="00FA0C36" w:rsidP="004807E6">
            <w:pPr>
              <w:rPr>
                <w:rFonts w:ascii="Tahoma" w:hAnsi="Tahoma" w:cs="Tahoma"/>
              </w:rPr>
            </w:pPr>
            <w:r w:rsidRPr="00E4784D">
              <w:rPr>
                <w:rFonts w:ascii="Tahoma" w:hAnsi="Tahoma" w:cs="Tahoma"/>
                <w:highlight w:val="cyan"/>
              </w:rPr>
              <w:t>Data: Estimate distance travelled (national/regional) by mode of transport by students in reporting period</w:t>
            </w:r>
          </w:p>
          <w:p w14:paraId="1AC3E233" w14:textId="77777777" w:rsidR="00FA0C36" w:rsidRPr="00E4784D" w:rsidRDefault="00FA0C36" w:rsidP="004807E6">
            <w:pPr>
              <w:rPr>
                <w:rFonts w:ascii="Tahoma" w:hAnsi="Tahoma" w:cs="Tahoma"/>
              </w:rPr>
            </w:pPr>
          </w:p>
          <w:p w14:paraId="1FF9C93F" w14:textId="4051B31B" w:rsidR="00FA0C36" w:rsidRPr="00C76DEA" w:rsidRDefault="00FA0C36" w:rsidP="5A84CBC0">
            <w:pPr>
              <w:rPr>
                <w:rFonts w:ascii="Tahoma" w:hAnsi="Tahoma" w:cs="Tahoma"/>
              </w:rPr>
            </w:pPr>
            <w:r w:rsidRPr="5A84CBC0">
              <w:rPr>
                <w:rFonts w:ascii="Tahoma" w:hAnsi="Tahoma" w:cs="Tahoma"/>
                <w:highlight w:val="cyan"/>
              </w:rPr>
              <w:t>Data: Student numbers (country for international, postcode/out code for UK domiciled); modal distribution (UK)</w:t>
            </w:r>
          </w:p>
          <w:p w14:paraId="30CA9481" w14:textId="77777777" w:rsidR="00FA0C36" w:rsidRPr="00C76DEA" w:rsidRDefault="00FA0C36" w:rsidP="5A84CBC0">
            <w:pPr>
              <w:rPr>
                <w:rFonts w:ascii="Tahoma" w:hAnsi="Tahoma" w:cs="Tahoma"/>
              </w:rPr>
            </w:pPr>
          </w:p>
          <w:p w14:paraId="4693AA56" w14:textId="5B6C0D84" w:rsidR="00FA0C36" w:rsidRPr="00C76DEA" w:rsidRDefault="00FA0C36" w:rsidP="5A84CBC0">
            <w:pPr>
              <w:rPr>
                <w:rFonts w:ascii="Tahoma" w:hAnsi="Tahoma" w:cs="Tahoma"/>
              </w:rPr>
            </w:pPr>
            <w:r w:rsidRPr="5A84CBC0">
              <w:rPr>
                <w:rFonts w:ascii="Tahoma" w:hAnsi="Tahoma" w:cs="Tahoma"/>
                <w:highlight w:val="green"/>
              </w:rPr>
              <w:t>EF: Mode of transport specific EF</w:t>
            </w:r>
          </w:p>
          <w:p w14:paraId="2814AF1B" w14:textId="77777777" w:rsidR="00FA0C36" w:rsidRDefault="00FA0C36" w:rsidP="5A84CBC0">
            <w:pPr>
              <w:rPr>
                <w:rFonts w:ascii="Tahoma" w:hAnsi="Tahoma" w:cs="Tahoma"/>
              </w:rPr>
            </w:pPr>
          </w:p>
          <w:p w14:paraId="625BBADF" w14:textId="3DC0573B" w:rsidR="00FA0C36" w:rsidRPr="00C76DEA" w:rsidRDefault="00FA0C36" w:rsidP="5A84CBC0">
            <w:pPr>
              <w:rPr>
                <w:rFonts w:ascii="Tahoma" w:hAnsi="Tahoma" w:cs="Tahoma"/>
              </w:rPr>
            </w:pPr>
          </w:p>
        </w:tc>
        <w:tc>
          <w:tcPr>
            <w:tcW w:w="2782" w:type="dxa"/>
          </w:tcPr>
          <w:p w14:paraId="0B8A01A3" w14:textId="77777777" w:rsidR="00FA0C36" w:rsidRDefault="00FA0C36" w:rsidP="004807E6">
            <w:pPr>
              <w:rPr>
                <w:rFonts w:ascii="Tahoma" w:hAnsi="Tahoma" w:cs="Tahoma"/>
              </w:rPr>
            </w:pPr>
            <w:r w:rsidRPr="00C76DEA">
              <w:rPr>
                <w:rFonts w:ascii="Tahoma" w:hAnsi="Tahoma" w:cs="Tahoma"/>
              </w:rPr>
              <w:t>NB: the same survey can be used for student and staff commuting.</w:t>
            </w:r>
          </w:p>
          <w:p w14:paraId="297EF7DD" w14:textId="77777777" w:rsidR="00FA0C36" w:rsidRDefault="00FA0C36" w:rsidP="004807E6">
            <w:pPr>
              <w:rPr>
                <w:rFonts w:ascii="Tahoma" w:hAnsi="Tahoma" w:cs="Tahoma"/>
              </w:rPr>
            </w:pPr>
          </w:p>
          <w:p w14:paraId="741CF186" w14:textId="512D692B" w:rsidR="00FA0C36" w:rsidRPr="00C76DEA" w:rsidRDefault="00FA0C36" w:rsidP="004807E6">
            <w:pPr>
              <w:rPr>
                <w:rFonts w:ascii="Tahoma" w:hAnsi="Tahoma" w:cs="Tahoma"/>
              </w:rPr>
            </w:pPr>
          </w:p>
        </w:tc>
      </w:tr>
      <w:tr w:rsidR="00FA0C36" w:rsidRPr="00C76DEA" w14:paraId="1B189958" w14:textId="77777777" w:rsidTr="00253C52">
        <w:tc>
          <w:tcPr>
            <w:tcW w:w="2830" w:type="dxa"/>
            <w:vMerge/>
          </w:tcPr>
          <w:p w14:paraId="17096AA3" w14:textId="77777777" w:rsidR="00FA0C36" w:rsidRPr="00C76DEA" w:rsidRDefault="00FA0C36" w:rsidP="004807E6">
            <w:pPr>
              <w:rPr>
                <w:rFonts w:ascii="Tahoma" w:hAnsi="Tahoma" w:cs="Tahoma"/>
              </w:rPr>
            </w:pPr>
          </w:p>
        </w:tc>
        <w:tc>
          <w:tcPr>
            <w:tcW w:w="3544" w:type="dxa"/>
            <w:vMerge/>
          </w:tcPr>
          <w:p w14:paraId="5F4CB126" w14:textId="77777777" w:rsidR="00FA0C36" w:rsidRPr="00C76DEA" w:rsidRDefault="00FA0C36" w:rsidP="004807E6">
            <w:pPr>
              <w:rPr>
                <w:rFonts w:ascii="Tahoma" w:hAnsi="Tahoma" w:cs="Tahoma"/>
              </w:rPr>
            </w:pPr>
          </w:p>
        </w:tc>
        <w:tc>
          <w:tcPr>
            <w:tcW w:w="1843" w:type="dxa"/>
          </w:tcPr>
          <w:p w14:paraId="12ADB5D7" w14:textId="0803F7B3" w:rsidR="00FA0C36" w:rsidRDefault="00FA0C36" w:rsidP="00E56385">
            <w:pPr>
              <w:rPr>
                <w:rFonts w:ascii="Tahoma" w:hAnsi="Tahoma" w:cs="Tahoma"/>
              </w:rPr>
            </w:pPr>
            <w:r>
              <w:rPr>
                <w:rFonts w:ascii="Tahoma" w:hAnsi="Tahoma" w:cs="Tahoma"/>
              </w:rPr>
              <w:t>S</w:t>
            </w:r>
            <w:r w:rsidRPr="00AC30FF">
              <w:rPr>
                <w:rFonts w:ascii="Tahoma" w:hAnsi="Tahoma" w:cs="Tahoma"/>
              </w:rPr>
              <w:t>tudent accommodation</w:t>
            </w:r>
            <w:r w:rsidR="00442D0F">
              <w:rPr>
                <w:rFonts w:ascii="Tahoma" w:hAnsi="Tahoma" w:cs="Tahoma"/>
              </w:rPr>
              <w:t xml:space="preserve"> and</w:t>
            </w:r>
            <w:r w:rsidRPr="00AC30FF">
              <w:rPr>
                <w:rFonts w:ascii="Tahoma" w:hAnsi="Tahoma" w:cs="Tahoma"/>
              </w:rPr>
              <w:t xml:space="preserve"> </w:t>
            </w:r>
            <w:r>
              <w:rPr>
                <w:rFonts w:ascii="Tahoma" w:hAnsi="Tahoma" w:cs="Tahoma"/>
              </w:rPr>
              <w:t>h</w:t>
            </w:r>
            <w:r w:rsidRPr="00AC30FF">
              <w:rPr>
                <w:rFonts w:ascii="Tahoma" w:hAnsi="Tahoma" w:cs="Tahoma"/>
              </w:rPr>
              <w:t xml:space="preserve">alls of </w:t>
            </w:r>
            <w:r>
              <w:rPr>
                <w:rFonts w:ascii="Tahoma" w:hAnsi="Tahoma" w:cs="Tahoma"/>
              </w:rPr>
              <w:t>r</w:t>
            </w:r>
            <w:r w:rsidRPr="00AC30FF">
              <w:rPr>
                <w:rFonts w:ascii="Tahoma" w:hAnsi="Tahoma" w:cs="Tahoma"/>
              </w:rPr>
              <w:t>esidence that are on-site but owned/managed by an external organisation</w:t>
            </w:r>
          </w:p>
          <w:p w14:paraId="2D25AB16" w14:textId="77777777" w:rsidR="00FA0C36" w:rsidRDefault="00FA0C36" w:rsidP="00E56385">
            <w:pPr>
              <w:rPr>
                <w:rFonts w:ascii="Tahoma" w:hAnsi="Tahoma" w:cs="Tahoma"/>
              </w:rPr>
            </w:pPr>
          </w:p>
          <w:p w14:paraId="1C34F904" w14:textId="7AB9E14D" w:rsidR="00FA0C36" w:rsidRDefault="00EA0B6A" w:rsidP="004807E6">
            <w:pPr>
              <w:rPr>
                <w:rFonts w:ascii="Tahoma" w:hAnsi="Tahoma" w:cs="Tahoma"/>
              </w:rPr>
            </w:pPr>
            <w:r>
              <w:rPr>
                <w:rFonts w:ascii="Tahoma" w:hAnsi="Tahoma" w:cs="Tahoma"/>
              </w:rPr>
              <w:t>I</w:t>
            </w:r>
            <w:r w:rsidR="00FA0C36" w:rsidRPr="008A7B72">
              <w:rPr>
                <w:rFonts w:ascii="Tahoma" w:hAnsi="Tahoma" w:cs="Tahoma"/>
              </w:rPr>
              <w:t>f the institution has agreements in place with providers and can encourage living in efficient organized housing</w:t>
            </w:r>
            <w:r w:rsidR="00FA0C36">
              <w:rPr>
                <w:rFonts w:ascii="Tahoma" w:hAnsi="Tahoma" w:cs="Tahoma"/>
              </w:rPr>
              <w:t>.</w:t>
            </w:r>
          </w:p>
        </w:tc>
        <w:tc>
          <w:tcPr>
            <w:tcW w:w="3260" w:type="dxa"/>
          </w:tcPr>
          <w:p w14:paraId="3741CBBF" w14:textId="77777777" w:rsidR="00FA0C36" w:rsidRPr="5A84CBC0" w:rsidRDefault="00FA0C36" w:rsidP="110271A9">
            <w:pPr>
              <w:rPr>
                <w:rFonts w:ascii="Tahoma" w:hAnsi="Tahoma" w:cs="Tahoma"/>
              </w:rPr>
            </w:pPr>
          </w:p>
        </w:tc>
        <w:tc>
          <w:tcPr>
            <w:tcW w:w="3260" w:type="dxa"/>
          </w:tcPr>
          <w:p w14:paraId="72322830" w14:textId="77777777" w:rsidR="00FA0C36" w:rsidRPr="5A84CBC0" w:rsidRDefault="00FA0C36" w:rsidP="5A84CBC0">
            <w:pPr>
              <w:rPr>
                <w:rFonts w:ascii="Tahoma" w:hAnsi="Tahoma" w:cs="Tahoma"/>
              </w:rPr>
            </w:pPr>
          </w:p>
        </w:tc>
        <w:tc>
          <w:tcPr>
            <w:tcW w:w="3402" w:type="dxa"/>
          </w:tcPr>
          <w:p w14:paraId="093CB66C" w14:textId="43F45A0D" w:rsidR="00FA0C36" w:rsidRPr="5A84CBC0" w:rsidRDefault="006B5E15" w:rsidP="00E56385">
            <w:pPr>
              <w:rPr>
                <w:rFonts w:ascii="Tahoma" w:hAnsi="Tahoma" w:cs="Tahoma"/>
              </w:rPr>
            </w:pPr>
            <w:r w:rsidRPr="006B5E15">
              <w:rPr>
                <w:rFonts w:ascii="Tahoma" w:hAnsi="Tahoma" w:cs="Tahoma"/>
              </w:rPr>
              <w:t>CIBSE energy benchmarking tool</w:t>
            </w:r>
            <w:r>
              <w:rPr>
                <w:rFonts w:ascii="Tahoma" w:hAnsi="Tahoma" w:cs="Tahoma"/>
              </w:rPr>
              <w:t xml:space="preserve">, </w:t>
            </w:r>
            <w:hyperlink r:id="rId35" w:anchor=":~:text=CIBSE's%20Energy%20Benchmarking%20Tool%20is,Access%20via%20this%20form" w:history="1">
              <w:r w:rsidRPr="006B5E15">
                <w:rPr>
                  <w:rStyle w:val="Hyperlink"/>
                  <w:rFonts w:ascii="Tahoma" w:hAnsi="Tahoma" w:cs="Tahoma"/>
                </w:rPr>
                <w:t>available from here</w:t>
              </w:r>
            </w:hyperlink>
            <w:r w:rsidR="00FA0C36">
              <w:rPr>
                <w:rFonts w:ascii="Tahoma" w:hAnsi="Tahoma" w:cs="Tahoma"/>
              </w:rPr>
              <w:t>.</w:t>
            </w:r>
          </w:p>
        </w:tc>
        <w:tc>
          <w:tcPr>
            <w:tcW w:w="2782" w:type="dxa"/>
          </w:tcPr>
          <w:p w14:paraId="792EFFCF" w14:textId="77777777" w:rsidR="00FA0C36" w:rsidRPr="00C76DEA" w:rsidRDefault="00FA0C36" w:rsidP="004807E6">
            <w:pPr>
              <w:rPr>
                <w:rFonts w:ascii="Tahoma" w:hAnsi="Tahoma" w:cs="Tahoma"/>
              </w:rPr>
            </w:pPr>
          </w:p>
        </w:tc>
      </w:tr>
      <w:tr w:rsidR="004807E6" w:rsidRPr="00C76DEA" w14:paraId="1DEDF6D1" w14:textId="77777777" w:rsidTr="00253C52">
        <w:tc>
          <w:tcPr>
            <w:tcW w:w="2830" w:type="dxa"/>
            <w:shd w:val="clear" w:color="auto" w:fill="auto"/>
          </w:tcPr>
          <w:p w14:paraId="58A82030" w14:textId="188F647E" w:rsidR="004807E6" w:rsidRPr="00C76DEA" w:rsidRDefault="004807E6" w:rsidP="004807E6">
            <w:pPr>
              <w:rPr>
                <w:rFonts w:ascii="Tahoma" w:hAnsi="Tahoma" w:cs="Tahoma"/>
              </w:rPr>
            </w:pPr>
            <w:r w:rsidRPr="00C76DEA">
              <w:rPr>
                <w:rFonts w:ascii="Tahoma" w:hAnsi="Tahoma" w:cs="Tahoma"/>
              </w:rPr>
              <w:t xml:space="preserve">10. Processing of sold products </w:t>
            </w:r>
          </w:p>
        </w:tc>
        <w:tc>
          <w:tcPr>
            <w:tcW w:w="3544" w:type="dxa"/>
            <w:shd w:val="clear" w:color="auto" w:fill="auto"/>
          </w:tcPr>
          <w:p w14:paraId="44E7AD86" w14:textId="500EE8E0" w:rsidR="004807E6" w:rsidRPr="00C76DEA" w:rsidRDefault="004807E6" w:rsidP="004807E6">
            <w:pPr>
              <w:rPr>
                <w:rFonts w:ascii="Tahoma" w:hAnsi="Tahoma" w:cs="Tahoma"/>
              </w:rPr>
            </w:pPr>
            <w:r w:rsidRPr="00C76DEA">
              <w:rPr>
                <w:rFonts w:ascii="Tahoma" w:hAnsi="Tahoma" w:cs="Tahoma"/>
              </w:rPr>
              <w:t>Processing of intermediate products sold in the reporting year by downstream companies (e.g. manufacturers)</w:t>
            </w:r>
          </w:p>
        </w:tc>
        <w:tc>
          <w:tcPr>
            <w:tcW w:w="1843" w:type="dxa"/>
            <w:shd w:val="clear" w:color="auto" w:fill="auto"/>
          </w:tcPr>
          <w:p w14:paraId="06F8D097" w14:textId="0B0B5643" w:rsidR="004807E6" w:rsidRPr="00C76DEA" w:rsidRDefault="004807E6" w:rsidP="004807E6">
            <w:pPr>
              <w:rPr>
                <w:rFonts w:ascii="Tahoma" w:hAnsi="Tahoma" w:cs="Tahoma"/>
              </w:rPr>
            </w:pPr>
          </w:p>
        </w:tc>
        <w:tc>
          <w:tcPr>
            <w:tcW w:w="3260" w:type="dxa"/>
            <w:shd w:val="clear" w:color="auto" w:fill="auto"/>
          </w:tcPr>
          <w:p w14:paraId="1266DB58" w14:textId="531DDEAB" w:rsidR="004807E6" w:rsidRPr="00C76DEA" w:rsidRDefault="004807E6" w:rsidP="004807E6">
            <w:pPr>
              <w:rPr>
                <w:rFonts w:ascii="Tahoma" w:hAnsi="Tahoma" w:cs="Tahoma"/>
              </w:rPr>
            </w:pPr>
            <w:r w:rsidRPr="00C76DEA">
              <w:rPr>
                <w:rFonts w:ascii="Tahoma" w:hAnsi="Tahoma" w:cs="Tahoma"/>
              </w:rPr>
              <w:t>To be defined on case-by-case basis, only if applicable (see decision tree below)</w:t>
            </w:r>
          </w:p>
        </w:tc>
        <w:tc>
          <w:tcPr>
            <w:tcW w:w="3260" w:type="dxa"/>
            <w:shd w:val="clear" w:color="auto" w:fill="auto"/>
          </w:tcPr>
          <w:p w14:paraId="0EF97213" w14:textId="77777777" w:rsidR="004807E6" w:rsidRPr="00C76DEA" w:rsidRDefault="004807E6" w:rsidP="004807E6">
            <w:pPr>
              <w:rPr>
                <w:rFonts w:ascii="Tahoma" w:hAnsi="Tahoma" w:cs="Tahoma"/>
              </w:rPr>
            </w:pPr>
          </w:p>
        </w:tc>
        <w:tc>
          <w:tcPr>
            <w:tcW w:w="3402" w:type="dxa"/>
            <w:shd w:val="clear" w:color="auto" w:fill="auto"/>
          </w:tcPr>
          <w:p w14:paraId="1299F1BC" w14:textId="77777777" w:rsidR="004807E6" w:rsidRPr="00C76DEA" w:rsidRDefault="004807E6" w:rsidP="004807E6">
            <w:pPr>
              <w:rPr>
                <w:rFonts w:ascii="Tahoma" w:hAnsi="Tahoma" w:cs="Tahoma"/>
              </w:rPr>
            </w:pPr>
          </w:p>
        </w:tc>
        <w:tc>
          <w:tcPr>
            <w:tcW w:w="2782" w:type="dxa"/>
            <w:shd w:val="clear" w:color="auto" w:fill="auto"/>
          </w:tcPr>
          <w:p w14:paraId="36DB80EE" w14:textId="1A690B15" w:rsidR="004807E6" w:rsidRPr="00C76DEA" w:rsidRDefault="004807E6" w:rsidP="004807E6">
            <w:pPr>
              <w:rPr>
                <w:rFonts w:ascii="Tahoma" w:hAnsi="Tahoma" w:cs="Tahoma"/>
              </w:rPr>
            </w:pPr>
            <w:r w:rsidRPr="00C76DEA">
              <w:rPr>
                <w:rFonts w:ascii="Tahoma" w:hAnsi="Tahoma" w:cs="Tahoma"/>
              </w:rPr>
              <w:t xml:space="preserve">Likely only to apply if the </w:t>
            </w:r>
            <w:r w:rsidR="00253C52">
              <w:rPr>
                <w:rFonts w:ascii="Tahoma" w:hAnsi="Tahoma" w:cs="Tahoma"/>
              </w:rPr>
              <w:t>i</w:t>
            </w:r>
            <w:r w:rsidRPr="00C76DEA">
              <w:rPr>
                <w:rFonts w:ascii="Tahoma" w:hAnsi="Tahoma" w:cs="Tahoma"/>
              </w:rPr>
              <w:t>nstitution owns a commercial entity producing goods</w:t>
            </w:r>
          </w:p>
        </w:tc>
      </w:tr>
      <w:tr w:rsidR="004807E6" w:rsidRPr="00C76DEA" w14:paraId="74356E4E" w14:textId="77777777" w:rsidTr="00253C52">
        <w:tc>
          <w:tcPr>
            <w:tcW w:w="2830" w:type="dxa"/>
            <w:shd w:val="clear" w:color="auto" w:fill="auto"/>
          </w:tcPr>
          <w:p w14:paraId="44D2BD1D" w14:textId="3BF438D6" w:rsidR="004807E6" w:rsidRPr="00C76DEA" w:rsidRDefault="004807E6" w:rsidP="004807E6">
            <w:pPr>
              <w:rPr>
                <w:rFonts w:ascii="Tahoma" w:hAnsi="Tahoma" w:cs="Tahoma"/>
              </w:rPr>
            </w:pPr>
            <w:r w:rsidRPr="00C76DEA">
              <w:rPr>
                <w:rFonts w:ascii="Tahoma" w:hAnsi="Tahoma" w:cs="Tahoma"/>
              </w:rPr>
              <w:t>11. Use of sold products</w:t>
            </w:r>
          </w:p>
        </w:tc>
        <w:tc>
          <w:tcPr>
            <w:tcW w:w="3544" w:type="dxa"/>
            <w:shd w:val="clear" w:color="auto" w:fill="auto"/>
          </w:tcPr>
          <w:p w14:paraId="2CCABA51" w14:textId="77777777" w:rsidR="004807E6" w:rsidRPr="00C76DEA" w:rsidRDefault="004807E6" w:rsidP="004807E6">
            <w:pPr>
              <w:rPr>
                <w:rFonts w:ascii="Tahoma" w:hAnsi="Tahoma" w:cs="Tahoma"/>
              </w:rPr>
            </w:pPr>
            <w:r w:rsidRPr="00C76DEA">
              <w:rPr>
                <w:rFonts w:ascii="Tahoma" w:hAnsi="Tahoma" w:cs="Tahoma"/>
              </w:rPr>
              <w:t>"End use of goods and services sold by the reporting company in the reporting year. The direct use-phase emissions of sold products over their expected lifetime (i.e., the scope 1 and scope 2 emissions of end users that occur from the use of: products that directly consume energy (fuels or electricity) during use; fuels and feedstocks; and GHGs and products that contain or form GHGs that are emitted during use)</w:t>
            </w:r>
          </w:p>
          <w:p w14:paraId="51211838" w14:textId="77777777" w:rsidR="004807E6" w:rsidRPr="00C76DEA" w:rsidRDefault="004807E6" w:rsidP="004807E6">
            <w:pPr>
              <w:rPr>
                <w:rFonts w:ascii="Tahoma" w:hAnsi="Tahoma" w:cs="Tahoma"/>
              </w:rPr>
            </w:pPr>
          </w:p>
          <w:p w14:paraId="63ADCA97" w14:textId="43488B9F" w:rsidR="004807E6" w:rsidRPr="00C76DEA" w:rsidRDefault="004807E6" w:rsidP="004807E6">
            <w:pPr>
              <w:rPr>
                <w:rFonts w:ascii="Tahoma" w:hAnsi="Tahoma" w:cs="Tahoma"/>
              </w:rPr>
            </w:pPr>
            <w:r w:rsidRPr="00C76DEA">
              <w:rPr>
                <w:rFonts w:ascii="Tahoma" w:hAnsi="Tahoma" w:cs="Tahoma"/>
              </w:rPr>
              <w:t>Optional: indirect use-phase emissions of sold products over their expected lifetime (i.e., emissions from the use of products that indirectly consume energy (fuels or electricity) during use) "</w:t>
            </w:r>
          </w:p>
        </w:tc>
        <w:tc>
          <w:tcPr>
            <w:tcW w:w="1843" w:type="dxa"/>
            <w:shd w:val="clear" w:color="auto" w:fill="auto"/>
          </w:tcPr>
          <w:p w14:paraId="1D41E085" w14:textId="7CF916AC" w:rsidR="004807E6" w:rsidRPr="00C76DEA" w:rsidRDefault="004807E6" w:rsidP="004807E6">
            <w:pPr>
              <w:rPr>
                <w:rFonts w:ascii="Tahoma" w:hAnsi="Tahoma" w:cs="Tahoma"/>
              </w:rPr>
            </w:pPr>
          </w:p>
        </w:tc>
        <w:tc>
          <w:tcPr>
            <w:tcW w:w="3260" w:type="dxa"/>
            <w:shd w:val="clear" w:color="auto" w:fill="auto"/>
          </w:tcPr>
          <w:p w14:paraId="322CF8C3" w14:textId="738BC39A" w:rsidR="004807E6" w:rsidRPr="00C76DEA" w:rsidRDefault="5668B948" w:rsidP="5668B948">
            <w:pPr>
              <w:rPr>
                <w:rFonts w:ascii="Tahoma" w:hAnsi="Tahoma" w:cs="Tahoma"/>
              </w:rPr>
            </w:pPr>
            <w:r w:rsidRPr="5668B948">
              <w:rPr>
                <w:rFonts w:ascii="Tahoma" w:hAnsi="Tahoma" w:cs="Tahoma"/>
              </w:rPr>
              <w:t>To be defined on case-by-case basis, only if applicable (see decision tree below)</w:t>
            </w:r>
          </w:p>
          <w:p w14:paraId="6E8481D7" w14:textId="11A10880" w:rsidR="004807E6" w:rsidRPr="00C76DEA" w:rsidRDefault="004807E6" w:rsidP="5668B948">
            <w:pPr>
              <w:rPr>
                <w:rFonts w:ascii="Tahoma" w:hAnsi="Tahoma" w:cs="Tahoma"/>
              </w:rPr>
            </w:pPr>
          </w:p>
          <w:p w14:paraId="6B76B744" w14:textId="2E83E2A6" w:rsidR="004807E6" w:rsidRPr="00C76DEA" w:rsidRDefault="0745DD22" w:rsidP="5668B948">
            <w:pPr>
              <w:rPr>
                <w:rFonts w:ascii="Tahoma" w:hAnsi="Tahoma" w:cs="Tahoma"/>
              </w:rPr>
            </w:pPr>
            <w:r w:rsidRPr="0745DD22">
              <w:rPr>
                <w:rFonts w:ascii="Tahoma" w:hAnsi="Tahoma" w:cs="Tahoma"/>
              </w:rPr>
              <w:t>If an institution owns a commercial entity producing goods, the decision tree below should be used to determine the relevant/inclusion of Category 11. Use of sold products in the reporting institutions’ GHG inventory.</w:t>
            </w:r>
            <w:r w:rsidR="00BB40C3">
              <w:rPr>
                <w:rFonts w:ascii="Tahoma" w:hAnsi="Tahoma" w:cs="Tahoma"/>
              </w:rPr>
              <w:t xml:space="preserve"> (Click on the image below to increase size)</w:t>
            </w:r>
          </w:p>
          <w:p w14:paraId="043C6026" w14:textId="007DAC48" w:rsidR="538E08E2" w:rsidRDefault="538E08E2" w:rsidP="538E08E2">
            <w:pPr>
              <w:rPr>
                <w:rFonts w:ascii="Tahoma" w:hAnsi="Tahoma" w:cs="Tahoma"/>
              </w:rPr>
            </w:pPr>
          </w:p>
          <w:p w14:paraId="64B89FB4" w14:textId="22EFE678" w:rsidR="538E08E2" w:rsidRDefault="538E08E2" w:rsidP="538E08E2">
            <w:pPr>
              <w:rPr>
                <w:rFonts w:ascii="Tahoma" w:hAnsi="Tahoma" w:cs="Tahoma"/>
              </w:rPr>
            </w:pPr>
            <w:r>
              <w:rPr>
                <w:noProof/>
                <w:lang w:eastAsia="en-GB"/>
              </w:rPr>
              <w:drawing>
                <wp:inline distT="0" distB="0" distL="0" distR="0" wp14:anchorId="31E29D5D" wp14:editId="42A0DB9D">
                  <wp:extent cx="1924050" cy="1294045"/>
                  <wp:effectExtent l="0" t="0" r="5715" b="0"/>
                  <wp:docPr id="1063808972" name="Picture 6" descr="C:\Users\s2106311\AppData\Local\Microsoft\Windows\INetCache\Content.MSO\67DE59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924050" cy="1294045"/>
                          </a:xfrm>
                          <a:prstGeom prst="rect">
                            <a:avLst/>
                          </a:prstGeom>
                        </pic:spPr>
                      </pic:pic>
                    </a:graphicData>
                  </a:graphic>
                </wp:inline>
              </w:drawing>
            </w:r>
          </w:p>
          <w:p w14:paraId="034F03BF" w14:textId="3AF44705" w:rsidR="004807E6" w:rsidRPr="00C76DEA" w:rsidRDefault="004807E6" w:rsidP="5668B948">
            <w:pPr>
              <w:rPr>
                <w:rFonts w:ascii="Tahoma" w:hAnsi="Tahoma" w:cs="Tahoma"/>
              </w:rPr>
            </w:pPr>
          </w:p>
        </w:tc>
        <w:tc>
          <w:tcPr>
            <w:tcW w:w="3260" w:type="dxa"/>
            <w:shd w:val="clear" w:color="auto" w:fill="auto"/>
          </w:tcPr>
          <w:p w14:paraId="094F570F" w14:textId="77777777" w:rsidR="004807E6" w:rsidRPr="00C76DEA" w:rsidRDefault="004807E6" w:rsidP="004807E6">
            <w:pPr>
              <w:rPr>
                <w:rFonts w:ascii="Tahoma" w:hAnsi="Tahoma" w:cs="Tahoma"/>
              </w:rPr>
            </w:pPr>
          </w:p>
        </w:tc>
        <w:tc>
          <w:tcPr>
            <w:tcW w:w="3402" w:type="dxa"/>
            <w:shd w:val="clear" w:color="auto" w:fill="auto"/>
          </w:tcPr>
          <w:p w14:paraId="43CB956C" w14:textId="77777777" w:rsidR="004807E6" w:rsidRPr="00C76DEA" w:rsidRDefault="004807E6" w:rsidP="004807E6">
            <w:pPr>
              <w:rPr>
                <w:rFonts w:ascii="Tahoma" w:hAnsi="Tahoma" w:cs="Tahoma"/>
              </w:rPr>
            </w:pPr>
          </w:p>
        </w:tc>
        <w:tc>
          <w:tcPr>
            <w:tcW w:w="2782" w:type="dxa"/>
            <w:shd w:val="clear" w:color="auto" w:fill="auto"/>
          </w:tcPr>
          <w:p w14:paraId="743018D4" w14:textId="49EBE69C" w:rsidR="004807E6" w:rsidRPr="00C76DEA" w:rsidRDefault="004807E6" w:rsidP="004807E6">
            <w:pPr>
              <w:rPr>
                <w:rFonts w:ascii="Tahoma" w:hAnsi="Tahoma" w:cs="Tahoma"/>
              </w:rPr>
            </w:pPr>
            <w:r w:rsidRPr="00C76DEA">
              <w:rPr>
                <w:rFonts w:ascii="Tahoma" w:hAnsi="Tahoma" w:cs="Tahoma"/>
              </w:rPr>
              <w:t xml:space="preserve">Likely only to apply if the </w:t>
            </w:r>
            <w:r w:rsidR="00253C52">
              <w:rPr>
                <w:rFonts w:ascii="Tahoma" w:hAnsi="Tahoma" w:cs="Tahoma"/>
              </w:rPr>
              <w:t>i</w:t>
            </w:r>
            <w:r w:rsidRPr="00C76DEA">
              <w:rPr>
                <w:rFonts w:ascii="Tahoma" w:hAnsi="Tahoma" w:cs="Tahoma"/>
              </w:rPr>
              <w:t>nstitution owns a commercial entity producing goods</w:t>
            </w:r>
          </w:p>
        </w:tc>
      </w:tr>
      <w:tr w:rsidR="00253C52" w:rsidRPr="00C76DEA" w14:paraId="5A7844D6" w14:textId="77777777" w:rsidTr="00253C52">
        <w:tc>
          <w:tcPr>
            <w:tcW w:w="2830" w:type="dxa"/>
            <w:shd w:val="clear" w:color="auto" w:fill="auto"/>
          </w:tcPr>
          <w:p w14:paraId="00ABE309" w14:textId="086EF9A5" w:rsidR="00253C52" w:rsidRPr="00C76DEA" w:rsidRDefault="00253C52" w:rsidP="004807E6">
            <w:pPr>
              <w:rPr>
                <w:rFonts w:ascii="Tahoma" w:hAnsi="Tahoma" w:cs="Tahoma"/>
              </w:rPr>
            </w:pPr>
            <w:r w:rsidRPr="00C76DEA">
              <w:rPr>
                <w:rFonts w:ascii="Tahoma" w:hAnsi="Tahoma" w:cs="Tahoma"/>
              </w:rPr>
              <w:t>12. End of life treatment of sold products</w:t>
            </w:r>
          </w:p>
        </w:tc>
        <w:tc>
          <w:tcPr>
            <w:tcW w:w="3544" w:type="dxa"/>
            <w:shd w:val="clear" w:color="auto" w:fill="auto"/>
          </w:tcPr>
          <w:p w14:paraId="5D318A56" w14:textId="246BE950" w:rsidR="00253C52" w:rsidRPr="00C76DEA" w:rsidRDefault="00253C52" w:rsidP="004807E6">
            <w:pPr>
              <w:rPr>
                <w:rFonts w:ascii="Tahoma" w:hAnsi="Tahoma" w:cs="Tahoma"/>
              </w:rPr>
            </w:pPr>
            <w:r w:rsidRPr="00C76DEA">
              <w:rPr>
                <w:rFonts w:ascii="Tahoma" w:hAnsi="Tahoma" w:cs="Tahoma"/>
              </w:rPr>
              <w:t>Waste disposal and treatment of products sold by the reporting company (in the reporting year) at the end of their life.</w:t>
            </w:r>
          </w:p>
        </w:tc>
        <w:tc>
          <w:tcPr>
            <w:tcW w:w="1843" w:type="dxa"/>
            <w:shd w:val="clear" w:color="auto" w:fill="auto"/>
          </w:tcPr>
          <w:p w14:paraId="5094FCAE" w14:textId="1CBBAB21" w:rsidR="00253C52" w:rsidRPr="00C76DEA" w:rsidRDefault="00253C52" w:rsidP="004807E6">
            <w:pPr>
              <w:rPr>
                <w:rFonts w:ascii="Tahoma" w:hAnsi="Tahoma" w:cs="Tahoma"/>
              </w:rPr>
            </w:pPr>
          </w:p>
        </w:tc>
        <w:tc>
          <w:tcPr>
            <w:tcW w:w="3260" w:type="dxa"/>
            <w:shd w:val="clear" w:color="auto" w:fill="auto"/>
          </w:tcPr>
          <w:p w14:paraId="7EAE72AD" w14:textId="3AD55FD4" w:rsidR="00253C52" w:rsidRPr="00C76DEA" w:rsidRDefault="00253C52" w:rsidP="004807E6">
            <w:pPr>
              <w:rPr>
                <w:rFonts w:ascii="Tahoma" w:hAnsi="Tahoma" w:cs="Tahoma"/>
              </w:rPr>
            </w:pPr>
            <w:r w:rsidRPr="00C76DEA">
              <w:rPr>
                <w:rFonts w:ascii="Tahoma" w:hAnsi="Tahoma" w:cs="Tahoma"/>
              </w:rPr>
              <w:t>To be defined on case-by-case basis, only if applicable (see decision tree below)</w:t>
            </w:r>
          </w:p>
        </w:tc>
        <w:tc>
          <w:tcPr>
            <w:tcW w:w="3260" w:type="dxa"/>
            <w:shd w:val="clear" w:color="auto" w:fill="auto"/>
          </w:tcPr>
          <w:p w14:paraId="05726464" w14:textId="77777777" w:rsidR="00253C52" w:rsidRPr="00C76DEA" w:rsidRDefault="00253C52" w:rsidP="004807E6">
            <w:pPr>
              <w:rPr>
                <w:rFonts w:ascii="Tahoma" w:hAnsi="Tahoma" w:cs="Tahoma"/>
              </w:rPr>
            </w:pPr>
          </w:p>
        </w:tc>
        <w:tc>
          <w:tcPr>
            <w:tcW w:w="3402" w:type="dxa"/>
            <w:shd w:val="clear" w:color="auto" w:fill="auto"/>
          </w:tcPr>
          <w:p w14:paraId="10820874" w14:textId="77777777" w:rsidR="00253C52" w:rsidRPr="00C76DEA" w:rsidRDefault="00253C52" w:rsidP="004807E6">
            <w:pPr>
              <w:rPr>
                <w:rFonts w:ascii="Tahoma" w:hAnsi="Tahoma" w:cs="Tahoma"/>
              </w:rPr>
            </w:pPr>
          </w:p>
        </w:tc>
        <w:tc>
          <w:tcPr>
            <w:tcW w:w="2782" w:type="dxa"/>
            <w:shd w:val="clear" w:color="auto" w:fill="auto"/>
          </w:tcPr>
          <w:p w14:paraId="678AFF7D" w14:textId="22D19373" w:rsidR="00253C52" w:rsidRPr="00C76DEA" w:rsidRDefault="00253C52" w:rsidP="004807E6">
            <w:pPr>
              <w:rPr>
                <w:rFonts w:ascii="Tahoma" w:hAnsi="Tahoma" w:cs="Tahoma"/>
              </w:rPr>
            </w:pPr>
            <w:r w:rsidRPr="00C76DEA">
              <w:rPr>
                <w:rFonts w:ascii="Tahoma" w:hAnsi="Tahoma" w:cs="Tahoma"/>
              </w:rPr>
              <w:t xml:space="preserve">Likely only to apply if the </w:t>
            </w:r>
            <w:r>
              <w:rPr>
                <w:rFonts w:ascii="Tahoma" w:hAnsi="Tahoma" w:cs="Tahoma"/>
              </w:rPr>
              <w:t>i</w:t>
            </w:r>
            <w:r w:rsidRPr="00C76DEA">
              <w:rPr>
                <w:rFonts w:ascii="Tahoma" w:hAnsi="Tahoma" w:cs="Tahoma"/>
              </w:rPr>
              <w:t>nstitution owns a commercial entity producing goods</w:t>
            </w:r>
          </w:p>
        </w:tc>
      </w:tr>
      <w:tr w:rsidR="00253C52" w:rsidRPr="00C76DEA" w14:paraId="79F81511" w14:textId="77777777" w:rsidTr="00253C52">
        <w:tc>
          <w:tcPr>
            <w:tcW w:w="2830" w:type="dxa"/>
            <w:vMerge w:val="restart"/>
            <w:shd w:val="clear" w:color="auto" w:fill="auto"/>
          </w:tcPr>
          <w:p w14:paraId="698F2629" w14:textId="26CA1259" w:rsidR="00253C52" w:rsidRPr="00C76DEA" w:rsidRDefault="00253C52" w:rsidP="004807E6">
            <w:pPr>
              <w:rPr>
                <w:rFonts w:ascii="Tahoma" w:hAnsi="Tahoma" w:cs="Tahoma"/>
              </w:rPr>
            </w:pPr>
            <w:r w:rsidRPr="5A84CBC0">
              <w:rPr>
                <w:rFonts w:ascii="Tahoma" w:hAnsi="Tahoma" w:cs="Tahoma"/>
              </w:rPr>
              <w:t>13. Downstream leased assets</w:t>
            </w:r>
          </w:p>
        </w:tc>
        <w:tc>
          <w:tcPr>
            <w:tcW w:w="3544" w:type="dxa"/>
            <w:shd w:val="clear" w:color="auto" w:fill="auto"/>
          </w:tcPr>
          <w:p w14:paraId="33B7F2CC" w14:textId="120D0936" w:rsidR="00253C52" w:rsidRPr="00C76DEA" w:rsidRDefault="00253C52" w:rsidP="004807E6">
            <w:pPr>
              <w:rPr>
                <w:rFonts w:ascii="Tahoma" w:hAnsi="Tahoma" w:cs="Tahoma"/>
              </w:rPr>
            </w:pPr>
            <w:r w:rsidRPr="5A84CBC0">
              <w:rPr>
                <w:rFonts w:ascii="Tahoma" w:hAnsi="Tahoma" w:cs="Tahoma"/>
              </w:rPr>
              <w:t xml:space="preserve">Operation of assets owned by the reporting company (lessor) and leased to other entities in the </w:t>
            </w:r>
            <w:r w:rsidRPr="5A84CBC0">
              <w:rPr>
                <w:rFonts w:ascii="Tahoma" w:hAnsi="Tahoma" w:cs="Tahoma"/>
              </w:rPr>
              <w:lastRenderedPageBreak/>
              <w:t>reporting year, not included in scope 1 and scope 2 – reported by lessor. For example, if the university/college leases some of its assets to another organisation. In the case of building or cars, their use would already be accounted for in scope 1 and 2, but the university/college could report here emissions from the asset production (as opposed to its use)</w:t>
            </w:r>
          </w:p>
        </w:tc>
        <w:tc>
          <w:tcPr>
            <w:tcW w:w="1843" w:type="dxa"/>
            <w:vMerge w:val="restart"/>
          </w:tcPr>
          <w:p w14:paraId="6D272B5F" w14:textId="3F55E6FB" w:rsidR="00253C52" w:rsidRPr="00C76DEA" w:rsidRDefault="00253C52" w:rsidP="110271A9">
            <w:pPr>
              <w:rPr>
                <w:rFonts w:ascii="Tahoma" w:hAnsi="Tahoma" w:cs="Tahoma"/>
              </w:rPr>
            </w:pPr>
            <w:r w:rsidRPr="110271A9">
              <w:rPr>
                <w:rFonts w:ascii="Tahoma" w:hAnsi="Tahoma" w:cs="Tahoma"/>
              </w:rPr>
              <w:lastRenderedPageBreak/>
              <w:t xml:space="preserve">Emissions from use of buildings and vehicles </w:t>
            </w:r>
            <w:r w:rsidRPr="002A5978">
              <w:rPr>
                <w:rFonts w:ascii="Tahoma" w:hAnsi="Tahoma" w:cs="Tahoma"/>
                <w:i/>
                <w:iCs/>
              </w:rPr>
              <w:lastRenderedPageBreak/>
              <w:t>leased by</w:t>
            </w:r>
            <w:r w:rsidRPr="110271A9">
              <w:rPr>
                <w:rFonts w:ascii="Tahoma" w:hAnsi="Tahoma" w:cs="Tahoma"/>
              </w:rPr>
              <w:t xml:space="preserve"> the institution (lessor)</w:t>
            </w:r>
          </w:p>
          <w:p w14:paraId="32EA5846" w14:textId="2B24F898" w:rsidR="00253C52" w:rsidRPr="00C76DEA" w:rsidRDefault="00253C52" w:rsidP="110271A9">
            <w:pPr>
              <w:rPr>
                <w:rFonts w:ascii="Tahoma" w:hAnsi="Tahoma" w:cs="Tahoma"/>
              </w:rPr>
            </w:pPr>
          </w:p>
        </w:tc>
        <w:tc>
          <w:tcPr>
            <w:tcW w:w="3260" w:type="dxa"/>
            <w:shd w:val="clear" w:color="auto" w:fill="auto"/>
          </w:tcPr>
          <w:p w14:paraId="634938F0" w14:textId="035F22E9" w:rsidR="00253C52" w:rsidRPr="00C76DEA" w:rsidRDefault="00253C52" w:rsidP="004807E6">
            <w:pPr>
              <w:rPr>
                <w:rFonts w:ascii="Tahoma" w:hAnsi="Tahoma" w:cs="Tahoma"/>
              </w:rPr>
            </w:pPr>
            <w:r w:rsidRPr="00C76DEA">
              <w:rPr>
                <w:rFonts w:ascii="Tahoma" w:hAnsi="Tahoma" w:cs="Tahoma"/>
              </w:rPr>
              <w:lastRenderedPageBreak/>
              <w:t>To be defined on case-by-case basis, only if applicable</w:t>
            </w:r>
          </w:p>
        </w:tc>
        <w:tc>
          <w:tcPr>
            <w:tcW w:w="3260" w:type="dxa"/>
            <w:shd w:val="clear" w:color="auto" w:fill="auto"/>
          </w:tcPr>
          <w:p w14:paraId="0B1A4248" w14:textId="77777777" w:rsidR="00253C52" w:rsidRPr="00C76DEA" w:rsidRDefault="00253C52" w:rsidP="004807E6">
            <w:pPr>
              <w:rPr>
                <w:rFonts w:ascii="Tahoma" w:hAnsi="Tahoma" w:cs="Tahoma"/>
              </w:rPr>
            </w:pPr>
          </w:p>
        </w:tc>
        <w:tc>
          <w:tcPr>
            <w:tcW w:w="3402" w:type="dxa"/>
            <w:shd w:val="clear" w:color="auto" w:fill="auto"/>
          </w:tcPr>
          <w:p w14:paraId="096D77A3" w14:textId="77777777" w:rsidR="00253C52" w:rsidRPr="00C76DEA" w:rsidRDefault="00253C52" w:rsidP="004807E6">
            <w:pPr>
              <w:rPr>
                <w:rFonts w:ascii="Tahoma" w:hAnsi="Tahoma" w:cs="Tahoma"/>
              </w:rPr>
            </w:pPr>
          </w:p>
        </w:tc>
        <w:tc>
          <w:tcPr>
            <w:tcW w:w="2782" w:type="dxa"/>
            <w:shd w:val="clear" w:color="auto" w:fill="auto"/>
          </w:tcPr>
          <w:p w14:paraId="47935386" w14:textId="77777777" w:rsidR="00253C52" w:rsidRPr="00C76DEA" w:rsidRDefault="00253C52" w:rsidP="004807E6">
            <w:pPr>
              <w:rPr>
                <w:rFonts w:ascii="Tahoma" w:hAnsi="Tahoma" w:cs="Tahoma"/>
              </w:rPr>
            </w:pPr>
          </w:p>
        </w:tc>
      </w:tr>
      <w:tr w:rsidR="00253C52" w:rsidRPr="00C76DEA" w14:paraId="56AEADB1" w14:textId="77777777" w:rsidTr="00253C52">
        <w:tc>
          <w:tcPr>
            <w:tcW w:w="2830" w:type="dxa"/>
            <w:vMerge/>
          </w:tcPr>
          <w:p w14:paraId="0B6314AF" w14:textId="77777777" w:rsidR="00253C52" w:rsidRPr="00C76DEA" w:rsidRDefault="00253C52" w:rsidP="004807E6">
            <w:pPr>
              <w:rPr>
                <w:rFonts w:ascii="Tahoma" w:hAnsi="Tahoma" w:cs="Tahoma"/>
              </w:rPr>
            </w:pPr>
          </w:p>
        </w:tc>
        <w:tc>
          <w:tcPr>
            <w:tcW w:w="3544" w:type="dxa"/>
            <w:shd w:val="clear" w:color="auto" w:fill="auto"/>
          </w:tcPr>
          <w:p w14:paraId="731D2189" w14:textId="78CDE95C" w:rsidR="00253C52" w:rsidRPr="002458C2" w:rsidRDefault="00253C52" w:rsidP="004807E6">
            <w:pPr>
              <w:rPr>
                <w:rFonts w:ascii="Tahoma" w:hAnsi="Tahoma" w:cs="Tahoma"/>
              </w:rPr>
            </w:pPr>
            <w:r w:rsidRPr="002458C2">
              <w:rPr>
                <w:rFonts w:ascii="Tahoma" w:hAnsi="Tahoma" w:cs="Tahoma"/>
              </w:rPr>
              <w:t>Land-use</w:t>
            </w:r>
          </w:p>
        </w:tc>
        <w:tc>
          <w:tcPr>
            <w:tcW w:w="1843" w:type="dxa"/>
            <w:vMerge/>
            <w:shd w:val="clear" w:color="auto" w:fill="auto"/>
          </w:tcPr>
          <w:p w14:paraId="3F9C8C2A" w14:textId="77777777" w:rsidR="00253C52" w:rsidRPr="00C76DEA" w:rsidRDefault="00253C52" w:rsidP="004807E6">
            <w:pPr>
              <w:rPr>
                <w:rFonts w:ascii="Tahoma" w:hAnsi="Tahoma" w:cs="Tahoma"/>
              </w:rPr>
            </w:pPr>
          </w:p>
        </w:tc>
        <w:tc>
          <w:tcPr>
            <w:tcW w:w="3260" w:type="dxa"/>
            <w:shd w:val="clear" w:color="auto" w:fill="auto"/>
          </w:tcPr>
          <w:p w14:paraId="73BA09C9" w14:textId="77777777" w:rsidR="00253C52" w:rsidRPr="00C76DEA" w:rsidRDefault="00253C52" w:rsidP="004807E6">
            <w:pPr>
              <w:rPr>
                <w:rFonts w:ascii="Tahoma" w:hAnsi="Tahoma" w:cs="Tahoma"/>
              </w:rPr>
            </w:pPr>
          </w:p>
        </w:tc>
        <w:tc>
          <w:tcPr>
            <w:tcW w:w="3260" w:type="dxa"/>
            <w:shd w:val="clear" w:color="auto" w:fill="auto"/>
          </w:tcPr>
          <w:p w14:paraId="43165EC1" w14:textId="051C4CCA" w:rsidR="00253C52" w:rsidRPr="00C76DEA" w:rsidRDefault="007408C3" w:rsidP="004807E6">
            <w:pPr>
              <w:rPr>
                <w:rFonts w:ascii="Tahoma" w:hAnsi="Tahoma" w:cs="Tahoma"/>
              </w:rPr>
            </w:pPr>
            <w:hyperlink r:id="rId37" w:history="1">
              <w:r w:rsidR="00253C52" w:rsidRPr="00C76DEA">
                <w:rPr>
                  <w:rFonts w:ascii="Tahoma" w:hAnsi="Tahoma" w:cs="Tahoma"/>
                </w:rPr>
                <w:t>Oxford University Saïd Business School and Oxford University Estates Services (2021) Emission Accounting Report 2019-20 pp. 13-16/57</w:t>
              </w:r>
            </w:hyperlink>
            <w:r w:rsidR="00253C52" w:rsidRPr="00C76DEA">
              <w:rPr>
                <w:rFonts w:ascii="Tahoma" w:hAnsi="Tahoma" w:cs="Tahoma"/>
              </w:rPr>
              <w:t xml:space="preserve"> </w:t>
            </w:r>
            <w:r w:rsidR="000B3352">
              <w:rPr>
                <w:rFonts w:ascii="Tahoma" w:hAnsi="Tahoma" w:cs="Tahoma"/>
                <w:b/>
              </w:rPr>
              <w:t xml:space="preserve">- </w:t>
            </w:r>
            <w:hyperlink r:id="rId38" w:history="1">
              <w:r w:rsidR="000B3352" w:rsidRPr="000B3352">
                <w:rPr>
                  <w:rStyle w:val="Hyperlink"/>
                  <w:rFonts w:ascii="Tahoma" w:hAnsi="Tahoma" w:cs="Tahoma"/>
                </w:rPr>
                <w:t>https://sustainability.admin.ox.ac.uk/files/emissionsaccountingreport.pdf</w:t>
              </w:r>
            </w:hyperlink>
            <w:r w:rsidR="000B3352">
              <w:rPr>
                <w:rFonts w:ascii="Tahoma" w:hAnsi="Tahoma" w:cs="Tahoma"/>
                <w:b/>
              </w:rPr>
              <w:t xml:space="preserve"> </w:t>
            </w:r>
          </w:p>
        </w:tc>
        <w:tc>
          <w:tcPr>
            <w:tcW w:w="3402" w:type="dxa"/>
            <w:shd w:val="clear" w:color="auto" w:fill="auto"/>
          </w:tcPr>
          <w:p w14:paraId="4C3DD9F8" w14:textId="77777777" w:rsidR="00253C52" w:rsidRPr="00C76DEA" w:rsidRDefault="00253C52" w:rsidP="004807E6">
            <w:pPr>
              <w:rPr>
                <w:rFonts w:ascii="Tahoma" w:hAnsi="Tahoma" w:cs="Tahoma"/>
              </w:rPr>
            </w:pPr>
          </w:p>
        </w:tc>
        <w:tc>
          <w:tcPr>
            <w:tcW w:w="2782" w:type="dxa"/>
            <w:shd w:val="clear" w:color="auto" w:fill="auto"/>
          </w:tcPr>
          <w:p w14:paraId="4FB1B300" w14:textId="6D7F2624" w:rsidR="00253C52" w:rsidRPr="00C76DEA" w:rsidRDefault="00253C52" w:rsidP="004807E6">
            <w:pPr>
              <w:rPr>
                <w:rFonts w:ascii="Tahoma" w:hAnsi="Tahoma" w:cs="Tahoma"/>
              </w:rPr>
            </w:pPr>
            <w:r w:rsidRPr="00C76DEA">
              <w:rPr>
                <w:rFonts w:ascii="Tahoma" w:hAnsi="Tahoma" w:cs="Tahoma"/>
              </w:rPr>
              <w:t>University</w:t>
            </w:r>
            <w:r>
              <w:rPr>
                <w:rFonts w:ascii="Tahoma" w:hAnsi="Tahoma" w:cs="Tahoma"/>
              </w:rPr>
              <w:t>/college</w:t>
            </w:r>
            <w:r w:rsidRPr="00C76DEA">
              <w:rPr>
                <w:rFonts w:ascii="Tahoma" w:hAnsi="Tahoma" w:cs="Tahoma"/>
              </w:rPr>
              <w:t xml:space="preserve"> owned and managed land should be reported under Scope 1. </w:t>
            </w:r>
          </w:p>
          <w:p w14:paraId="7BDFE059" w14:textId="77777777" w:rsidR="00253C52" w:rsidRPr="00C76DEA" w:rsidRDefault="00253C52" w:rsidP="004807E6">
            <w:pPr>
              <w:rPr>
                <w:rFonts w:ascii="Tahoma" w:hAnsi="Tahoma" w:cs="Tahoma"/>
              </w:rPr>
            </w:pPr>
          </w:p>
        </w:tc>
      </w:tr>
      <w:tr w:rsidR="00253C52" w:rsidRPr="00C76DEA" w14:paraId="2B925DDC" w14:textId="77777777" w:rsidTr="00253C52">
        <w:tc>
          <w:tcPr>
            <w:tcW w:w="2830" w:type="dxa"/>
            <w:shd w:val="clear" w:color="auto" w:fill="auto"/>
          </w:tcPr>
          <w:p w14:paraId="7C94728E" w14:textId="73CAEA1B" w:rsidR="00253C52" w:rsidRPr="00C76DEA" w:rsidRDefault="00253C52" w:rsidP="004807E6">
            <w:pPr>
              <w:rPr>
                <w:rFonts w:ascii="Tahoma" w:hAnsi="Tahoma" w:cs="Tahoma"/>
              </w:rPr>
            </w:pPr>
            <w:r w:rsidRPr="00C76DEA">
              <w:rPr>
                <w:rFonts w:ascii="Tahoma" w:hAnsi="Tahoma" w:cs="Tahoma"/>
              </w:rPr>
              <w:t xml:space="preserve">14. Franchises </w:t>
            </w:r>
          </w:p>
        </w:tc>
        <w:tc>
          <w:tcPr>
            <w:tcW w:w="3544" w:type="dxa"/>
            <w:shd w:val="clear" w:color="auto" w:fill="auto"/>
          </w:tcPr>
          <w:p w14:paraId="65FBBB01" w14:textId="4A84071E" w:rsidR="00253C52" w:rsidRPr="00C76DEA" w:rsidRDefault="00253C52" w:rsidP="004807E6">
            <w:pPr>
              <w:rPr>
                <w:rFonts w:ascii="Tahoma" w:hAnsi="Tahoma" w:cs="Tahoma"/>
              </w:rPr>
            </w:pPr>
            <w:r w:rsidRPr="00C76DEA">
              <w:rPr>
                <w:rFonts w:ascii="Tahoma" w:hAnsi="Tahoma" w:cs="Tahoma"/>
              </w:rPr>
              <w:t>Operation of franchises in the reporting year, not included in scope 1 and scope 2 – reported by franchisor.</w:t>
            </w:r>
          </w:p>
        </w:tc>
        <w:tc>
          <w:tcPr>
            <w:tcW w:w="1843" w:type="dxa"/>
            <w:shd w:val="clear" w:color="auto" w:fill="auto"/>
          </w:tcPr>
          <w:p w14:paraId="0541F44D" w14:textId="3798D273" w:rsidR="00253C52" w:rsidRPr="00C76DEA" w:rsidRDefault="00253C52" w:rsidP="004807E6">
            <w:pPr>
              <w:rPr>
                <w:rFonts w:ascii="Tahoma" w:hAnsi="Tahoma" w:cs="Tahoma"/>
              </w:rPr>
            </w:pPr>
          </w:p>
        </w:tc>
        <w:tc>
          <w:tcPr>
            <w:tcW w:w="3260" w:type="dxa"/>
            <w:shd w:val="clear" w:color="auto" w:fill="auto"/>
          </w:tcPr>
          <w:p w14:paraId="4E45E6C5" w14:textId="37CD9629" w:rsidR="00253C52" w:rsidRPr="00C76DEA" w:rsidRDefault="00253C52" w:rsidP="004807E6">
            <w:pPr>
              <w:rPr>
                <w:rFonts w:ascii="Tahoma" w:hAnsi="Tahoma" w:cs="Tahoma"/>
              </w:rPr>
            </w:pPr>
            <w:r w:rsidRPr="00C76DEA">
              <w:rPr>
                <w:rFonts w:ascii="Tahoma" w:hAnsi="Tahoma" w:cs="Tahoma"/>
              </w:rPr>
              <w:t>To be defined on case-by-case basis, only if applicable</w:t>
            </w:r>
          </w:p>
        </w:tc>
        <w:tc>
          <w:tcPr>
            <w:tcW w:w="3260" w:type="dxa"/>
            <w:shd w:val="clear" w:color="auto" w:fill="auto"/>
          </w:tcPr>
          <w:p w14:paraId="6AB2E144" w14:textId="77777777" w:rsidR="00253C52" w:rsidRPr="00C76DEA" w:rsidRDefault="00253C52" w:rsidP="004807E6">
            <w:pPr>
              <w:rPr>
                <w:rFonts w:ascii="Tahoma" w:hAnsi="Tahoma" w:cs="Tahoma"/>
              </w:rPr>
            </w:pPr>
          </w:p>
        </w:tc>
        <w:tc>
          <w:tcPr>
            <w:tcW w:w="3402" w:type="dxa"/>
            <w:shd w:val="clear" w:color="auto" w:fill="auto"/>
          </w:tcPr>
          <w:p w14:paraId="6B78D567" w14:textId="77777777" w:rsidR="00253C52" w:rsidRPr="00C76DEA" w:rsidRDefault="00253C52" w:rsidP="004807E6">
            <w:pPr>
              <w:rPr>
                <w:rFonts w:ascii="Tahoma" w:hAnsi="Tahoma" w:cs="Tahoma"/>
              </w:rPr>
            </w:pPr>
          </w:p>
        </w:tc>
        <w:tc>
          <w:tcPr>
            <w:tcW w:w="2782" w:type="dxa"/>
            <w:shd w:val="clear" w:color="auto" w:fill="auto"/>
          </w:tcPr>
          <w:p w14:paraId="159FB93F" w14:textId="77777777" w:rsidR="00253C52" w:rsidRPr="00C76DEA" w:rsidRDefault="00253C52" w:rsidP="004807E6">
            <w:pPr>
              <w:rPr>
                <w:rFonts w:ascii="Tahoma" w:hAnsi="Tahoma" w:cs="Tahoma"/>
              </w:rPr>
            </w:pPr>
          </w:p>
        </w:tc>
      </w:tr>
      <w:tr w:rsidR="00253C52" w:rsidRPr="00C76DEA" w14:paraId="7DCB284B" w14:textId="77777777" w:rsidTr="00253C52">
        <w:tc>
          <w:tcPr>
            <w:tcW w:w="2830" w:type="dxa"/>
            <w:shd w:val="clear" w:color="auto" w:fill="auto"/>
          </w:tcPr>
          <w:p w14:paraId="5A992BA7" w14:textId="650670E5" w:rsidR="00253C52" w:rsidRPr="00C76DEA" w:rsidRDefault="00253C52" w:rsidP="004807E6">
            <w:pPr>
              <w:rPr>
                <w:rFonts w:ascii="Tahoma" w:hAnsi="Tahoma" w:cs="Tahoma"/>
              </w:rPr>
            </w:pPr>
            <w:r w:rsidRPr="00826E19">
              <w:rPr>
                <w:rFonts w:ascii="Tahoma" w:hAnsi="Tahoma" w:cs="Tahoma"/>
              </w:rPr>
              <w:t xml:space="preserve">15. Investments </w:t>
            </w:r>
          </w:p>
        </w:tc>
        <w:tc>
          <w:tcPr>
            <w:tcW w:w="3544" w:type="dxa"/>
            <w:shd w:val="clear" w:color="auto" w:fill="auto"/>
          </w:tcPr>
          <w:p w14:paraId="412C8580" w14:textId="0FFFC2CD" w:rsidR="00253C52" w:rsidRPr="00C76DEA" w:rsidRDefault="00253C52" w:rsidP="004807E6">
            <w:pPr>
              <w:rPr>
                <w:rFonts w:ascii="Tahoma" w:hAnsi="Tahoma" w:cs="Tahoma"/>
              </w:rPr>
            </w:pPr>
            <w:r w:rsidRPr="5A84CBC0">
              <w:rPr>
                <w:rFonts w:ascii="Tahoma" w:hAnsi="Tahoma" w:cs="Tahoma"/>
              </w:rPr>
              <w:t>Operation of investments (including equity and debt investments and project finance and pensions) in the reporting year, not included in scope 1 or scope 2</w:t>
            </w:r>
          </w:p>
        </w:tc>
        <w:tc>
          <w:tcPr>
            <w:tcW w:w="1843" w:type="dxa"/>
            <w:shd w:val="clear" w:color="auto" w:fill="auto"/>
          </w:tcPr>
          <w:p w14:paraId="640A658D" w14:textId="679F2E47" w:rsidR="00253C52" w:rsidRPr="00C76DEA" w:rsidRDefault="00253C52" w:rsidP="004807E6">
            <w:pPr>
              <w:rPr>
                <w:rFonts w:ascii="Tahoma" w:hAnsi="Tahoma" w:cs="Tahoma"/>
              </w:rPr>
            </w:pPr>
          </w:p>
        </w:tc>
        <w:tc>
          <w:tcPr>
            <w:tcW w:w="3260" w:type="dxa"/>
            <w:shd w:val="clear" w:color="auto" w:fill="auto"/>
          </w:tcPr>
          <w:p w14:paraId="65DE95F9" w14:textId="272C6765" w:rsidR="00253C52" w:rsidRPr="00C76DEA" w:rsidRDefault="00253C52" w:rsidP="0745DD22">
            <w:pPr>
              <w:rPr>
                <w:rFonts w:ascii="Tahoma" w:hAnsi="Tahoma" w:cs="Tahoma"/>
              </w:rPr>
            </w:pPr>
            <w:r w:rsidRPr="0745DD22">
              <w:rPr>
                <w:rFonts w:ascii="Tahoma" w:hAnsi="Tahoma" w:cs="Tahoma"/>
              </w:rPr>
              <w:t>To be defined on case-by-case basis, only if applicable</w:t>
            </w:r>
          </w:p>
          <w:p w14:paraId="1C22E0F8" w14:textId="56C3D0A3" w:rsidR="00253C52" w:rsidRPr="00C76DEA" w:rsidRDefault="00253C52" w:rsidP="0745DD22">
            <w:pPr>
              <w:rPr>
                <w:rFonts w:ascii="Tahoma" w:hAnsi="Tahoma" w:cs="Tahoma"/>
              </w:rPr>
            </w:pPr>
          </w:p>
          <w:p w14:paraId="7DE6BB32" w14:textId="3B335EC9" w:rsidR="00253C52" w:rsidRPr="00A129E7" w:rsidRDefault="00253C52" w:rsidP="0745DD22">
            <w:pPr>
              <w:rPr>
                <w:rFonts w:ascii="Tahoma" w:eastAsia="Tahoma" w:hAnsi="Tahoma" w:cs="Tahoma"/>
                <w:color w:val="0000EE"/>
              </w:rPr>
            </w:pPr>
            <w:r w:rsidRPr="00A129E7">
              <w:rPr>
                <w:rFonts w:ascii="Tahoma" w:eastAsia="Tahoma" w:hAnsi="Tahoma" w:cs="Tahoma"/>
                <w:color w:val="333333"/>
              </w:rPr>
              <w:t xml:space="preserve">PCAF: </w:t>
            </w:r>
            <w:hyperlink r:id="rId39" w:history="1">
              <w:r w:rsidRPr="00A129E7">
                <w:rPr>
                  <w:rStyle w:val="Hyperlink"/>
                  <w:rFonts w:ascii="Tahoma" w:eastAsia="Tahoma" w:hAnsi="Tahoma" w:cs="Tahoma"/>
                </w:rPr>
                <w:t>https://carbonaccountingfinancials.com/standard</w:t>
              </w:r>
            </w:hyperlink>
            <w:r w:rsidRPr="00A129E7">
              <w:rPr>
                <w:rFonts w:ascii="Tahoma" w:eastAsia="Tahoma" w:hAnsi="Tahoma" w:cs="Tahoma"/>
                <w:color w:val="0000EE"/>
              </w:rPr>
              <w:t xml:space="preserve"> </w:t>
            </w:r>
          </w:p>
        </w:tc>
        <w:tc>
          <w:tcPr>
            <w:tcW w:w="3260" w:type="dxa"/>
            <w:shd w:val="clear" w:color="auto" w:fill="auto"/>
          </w:tcPr>
          <w:p w14:paraId="17A8595D" w14:textId="77777777" w:rsidR="00253C52" w:rsidRPr="00A129E7" w:rsidRDefault="00253C52" w:rsidP="004807E6">
            <w:pPr>
              <w:rPr>
                <w:rFonts w:ascii="Tahoma" w:hAnsi="Tahoma" w:cs="Tahoma"/>
              </w:rPr>
            </w:pPr>
          </w:p>
        </w:tc>
        <w:tc>
          <w:tcPr>
            <w:tcW w:w="3402" w:type="dxa"/>
            <w:shd w:val="clear" w:color="auto" w:fill="auto"/>
          </w:tcPr>
          <w:p w14:paraId="3079035A" w14:textId="77777777" w:rsidR="00253C52" w:rsidRPr="00A129E7" w:rsidRDefault="00253C52" w:rsidP="004807E6">
            <w:pPr>
              <w:rPr>
                <w:rFonts w:ascii="Tahoma" w:hAnsi="Tahoma" w:cs="Tahoma"/>
              </w:rPr>
            </w:pPr>
          </w:p>
        </w:tc>
        <w:tc>
          <w:tcPr>
            <w:tcW w:w="2782" w:type="dxa"/>
            <w:shd w:val="clear" w:color="auto" w:fill="auto"/>
          </w:tcPr>
          <w:p w14:paraId="7E0BE48A" w14:textId="242B772A" w:rsidR="00253C52" w:rsidRDefault="00253C52" w:rsidP="0745DD22">
            <w:pPr>
              <w:rPr>
                <w:rFonts w:ascii="Tahoma" w:eastAsia="Tahoma" w:hAnsi="Tahoma" w:cs="Tahoma"/>
                <w:color w:val="0000EE"/>
              </w:rPr>
            </w:pPr>
            <w:r w:rsidRPr="0745DD22">
              <w:rPr>
                <w:rFonts w:ascii="Tahoma" w:eastAsia="Tahoma" w:hAnsi="Tahoma" w:cs="Tahoma"/>
                <w:color w:val="333333"/>
              </w:rPr>
              <w:t xml:space="preserve">PCAF: </w:t>
            </w:r>
            <w:hyperlink r:id="rId40" w:history="1">
              <w:r w:rsidRPr="0038398F">
                <w:rPr>
                  <w:rStyle w:val="Hyperlink"/>
                  <w:rFonts w:ascii="Tahoma" w:eastAsia="Tahoma" w:hAnsi="Tahoma" w:cs="Tahoma"/>
                </w:rPr>
                <w:t>https://carbonaccountingfinancials.com/standard</w:t>
              </w:r>
            </w:hyperlink>
          </w:p>
          <w:p w14:paraId="0E3C53BB" w14:textId="77777777" w:rsidR="00253C52" w:rsidRDefault="00253C52" w:rsidP="0745DD22">
            <w:pPr>
              <w:rPr>
                <w:rFonts w:ascii="Tahoma" w:eastAsia="Tahoma" w:hAnsi="Tahoma" w:cs="Tahoma"/>
                <w:color w:val="0000EE"/>
              </w:rPr>
            </w:pPr>
          </w:p>
          <w:p w14:paraId="2D8260DF" w14:textId="1AB9465B" w:rsidR="00253C52" w:rsidRPr="00C76DEA" w:rsidRDefault="00253C52" w:rsidP="0745DD22">
            <w:pPr>
              <w:rPr>
                <w:rFonts w:ascii="Tahoma" w:eastAsia="Tahoma" w:hAnsi="Tahoma" w:cs="Tahoma"/>
                <w:color w:val="0000EE"/>
              </w:rPr>
            </w:pPr>
            <w:r w:rsidRPr="00253C52">
              <w:rPr>
                <w:rFonts w:ascii="Tahoma" w:eastAsia="Tahoma" w:hAnsi="Tahoma" w:cs="Tahoma"/>
              </w:rPr>
              <w:t xml:space="preserve">Emissions involved in pensions </w:t>
            </w:r>
            <w:r w:rsidR="0083323D">
              <w:rPr>
                <w:rFonts w:ascii="Tahoma" w:eastAsia="Tahoma" w:hAnsi="Tahoma" w:cs="Tahoma"/>
              </w:rPr>
              <w:t xml:space="preserve">and endowment </w:t>
            </w:r>
            <w:r w:rsidRPr="00253C52">
              <w:rPr>
                <w:rFonts w:ascii="Tahoma" w:eastAsia="Tahoma" w:hAnsi="Tahoma" w:cs="Tahoma"/>
              </w:rPr>
              <w:t>is an evolving area with little guidance available to date.</w:t>
            </w:r>
            <w:r w:rsidR="00091E22">
              <w:rPr>
                <w:rFonts w:ascii="Tahoma" w:eastAsia="Tahoma" w:hAnsi="Tahoma" w:cs="Tahoma"/>
              </w:rPr>
              <w:t xml:space="preserve"> </w:t>
            </w:r>
            <w:r w:rsidR="00C54442">
              <w:rPr>
                <w:rFonts w:ascii="Tahoma" w:eastAsia="Tahoma" w:hAnsi="Tahoma" w:cs="Tahoma"/>
              </w:rPr>
              <w:t xml:space="preserve">Updates to the guidance once they have been released. </w:t>
            </w:r>
          </w:p>
        </w:tc>
      </w:tr>
    </w:tbl>
    <w:p w14:paraId="2AB35C3F" w14:textId="485110F7" w:rsidR="00E37FDD" w:rsidRDefault="00E37FDD" w:rsidP="00823718">
      <w:pPr>
        <w:rPr>
          <w:rFonts w:ascii="Tahoma" w:hAnsi="Tahoma" w:cs="Tahoma"/>
        </w:rPr>
      </w:pPr>
    </w:p>
    <w:p w14:paraId="65DBD1C8" w14:textId="77777777" w:rsidR="00324BC9" w:rsidRPr="00C76DEA" w:rsidRDefault="00324BC9" w:rsidP="00823718">
      <w:pPr>
        <w:rPr>
          <w:rFonts w:ascii="Tahoma" w:hAnsi="Tahoma" w:cs="Tahoma"/>
        </w:rPr>
      </w:pPr>
    </w:p>
    <w:sectPr w:rsidR="00324BC9" w:rsidRPr="00C76DEA" w:rsidSect="00C527A7">
      <w:headerReference w:type="default" r:id="rId41"/>
      <w:pgSz w:w="23811" w:h="16838" w:orient="landscape" w:code="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9200C" w14:textId="77777777" w:rsidR="00A2283C" w:rsidRDefault="00A2283C" w:rsidP="004150BE">
      <w:pPr>
        <w:spacing w:after="0" w:line="240" w:lineRule="auto"/>
      </w:pPr>
      <w:r>
        <w:separator/>
      </w:r>
    </w:p>
  </w:endnote>
  <w:endnote w:type="continuationSeparator" w:id="0">
    <w:p w14:paraId="79B4997A" w14:textId="77777777" w:rsidR="00A2283C" w:rsidRDefault="00A2283C" w:rsidP="004150BE">
      <w:pPr>
        <w:spacing w:after="0" w:line="240" w:lineRule="auto"/>
      </w:pPr>
      <w:r>
        <w:continuationSeparator/>
      </w:r>
    </w:p>
  </w:endnote>
  <w:endnote w:type="continuationNotice" w:id="1">
    <w:p w14:paraId="26595F22" w14:textId="77777777" w:rsidR="00A2283C" w:rsidRDefault="00A22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9747C" w14:textId="77777777" w:rsidR="00A2283C" w:rsidRDefault="00A2283C" w:rsidP="004150BE">
      <w:pPr>
        <w:spacing w:after="0" w:line="240" w:lineRule="auto"/>
      </w:pPr>
      <w:r>
        <w:separator/>
      </w:r>
    </w:p>
  </w:footnote>
  <w:footnote w:type="continuationSeparator" w:id="0">
    <w:p w14:paraId="2171428A" w14:textId="77777777" w:rsidR="00A2283C" w:rsidRDefault="00A2283C" w:rsidP="004150BE">
      <w:pPr>
        <w:spacing w:after="0" w:line="240" w:lineRule="auto"/>
      </w:pPr>
      <w:r>
        <w:continuationSeparator/>
      </w:r>
    </w:p>
  </w:footnote>
  <w:footnote w:type="continuationNotice" w:id="1">
    <w:p w14:paraId="0B8D1C1A" w14:textId="77777777" w:rsidR="00A2283C" w:rsidRDefault="00A228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DC87" w14:textId="08D0C153" w:rsidR="00727EFC" w:rsidRPr="00C76DEA" w:rsidRDefault="00727EFC">
    <w:pPr>
      <w:pStyle w:val="Header"/>
      <w:rPr>
        <w:rFonts w:ascii="Tahoma" w:hAnsi="Tahoma" w:cs="Tahoma"/>
      </w:rPr>
    </w:pPr>
    <w:r w:rsidRPr="00C76DEA">
      <w:rPr>
        <w:rFonts w:ascii="Tahoma" w:hAnsi="Tahoma" w:cs="Tahoma"/>
        <w:noProof/>
        <w:lang w:eastAsia="en-GB"/>
      </w:rPr>
      <w:drawing>
        <wp:anchor distT="0" distB="0" distL="114300" distR="114300" simplePos="0" relativeHeight="251658240" behindDoc="1" locked="0" layoutInCell="1" allowOverlap="1" wp14:anchorId="08DF4011" wp14:editId="0AB20ED6">
          <wp:simplePos x="0" y="0"/>
          <wp:positionH relativeFrom="margin">
            <wp:posOffset>11757803</wp:posOffset>
          </wp:positionH>
          <wp:positionV relativeFrom="paragraph">
            <wp:posOffset>-285942</wp:posOffset>
          </wp:positionV>
          <wp:extent cx="1992630" cy="973455"/>
          <wp:effectExtent l="0" t="0" r="7620" b="0"/>
          <wp:wrapTight wrapText="bothSides">
            <wp:wrapPolygon edited="0">
              <wp:start x="0" y="0"/>
              <wp:lineTo x="0" y="21135"/>
              <wp:lineTo x="21476" y="21135"/>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UC NEW Logo Transparent_.jpg"/>
                  <pic:cNvPicPr/>
                </pic:nvPicPr>
                <pic:blipFill>
                  <a:blip r:embed="rId1">
                    <a:extLst>
                      <a:ext uri="{28A0092B-C50C-407E-A947-70E740481C1C}">
                        <a14:useLocalDpi xmlns:a14="http://schemas.microsoft.com/office/drawing/2010/main" val="0"/>
                      </a:ext>
                    </a:extLst>
                  </a:blip>
                  <a:stretch>
                    <a:fillRect/>
                  </a:stretch>
                </pic:blipFill>
                <pic:spPr>
                  <a:xfrm>
                    <a:off x="0" y="0"/>
                    <a:ext cx="1992630" cy="97345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rPr>
      <w:t xml:space="preserve">DRAFT FOR SECTOR FEEDBACK - </w:t>
    </w:r>
    <w:r w:rsidRPr="00C76DEA">
      <w:rPr>
        <w:rFonts w:ascii="Tahoma" w:hAnsi="Tahoma" w:cs="Tahoma"/>
      </w:rPr>
      <w:t>Standardised Carbon Emissions Reporting Guidance</w:t>
    </w:r>
    <w:r>
      <w:rPr>
        <w:rFonts w:ascii="Tahoma" w:hAnsi="Tahoma" w:cs="Tahoma"/>
      </w:rPr>
      <w:t xml:space="preserve"> – Version 2.0 – 1</w:t>
    </w:r>
    <w:r w:rsidRPr="00727EFC">
      <w:rPr>
        <w:rFonts w:ascii="Tahoma" w:hAnsi="Tahoma" w:cs="Tahoma"/>
        <w:vertAlign w:val="superscript"/>
      </w:rPr>
      <w:t>st</w:t>
    </w:r>
    <w:r>
      <w:rPr>
        <w:rFonts w:ascii="Tahoma" w:hAnsi="Tahoma" w:cs="Tahoma"/>
      </w:rPr>
      <w:t xml:space="preserve"> September 2022</w:t>
    </w:r>
  </w:p>
</w:hdr>
</file>

<file path=word/intelligence2.xml><?xml version="1.0" encoding="utf-8"?>
<int2:intelligence xmlns:int2="http://schemas.microsoft.com/office/intelligence/2020/intelligence" xmlns:oel="http://schemas.microsoft.com/office/2019/extlst">
  <int2:observations>
    <int2:bookmark int2:bookmarkName="_Int_iVI1YxTe" int2:invalidationBookmarkName="" int2:hashCode="f1OmjTJDRvyEV6" int2:id="Kc8bmdpc">
      <int2:state int2:value="Rejected" int2:type="LegacyProofing"/>
    </int2:bookmark>
    <int2:bookmark int2:bookmarkName="_Int_Po0k3n6F" int2:invalidationBookmarkName="" int2:hashCode="f1OmjTJDRvyEV6" int2:id="rPCnRk5J">
      <int2:state int2:value="Rejected" int2:type="LegacyProofing"/>
    </int2:bookmark>
    <int2:bookmark int2:bookmarkName="_Int_lVSOuZiv" int2:invalidationBookmarkName="" int2:hashCode="f1OmjTJDRvyEV6" int2:id="ttr4Vryq">
      <int2:state int2:value="Rejected" int2:type="LegacyProofing"/>
    </int2:bookmark>
    <int2:bookmark int2:bookmarkName="_Int_MRM0Cmmf" int2:invalidationBookmarkName="" int2:hashCode="f1OmjTJDRvyEV6" int2:id="xr7wt8J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AB2"/>
    <w:multiLevelType w:val="hybridMultilevel"/>
    <w:tmpl w:val="7B8C24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D875F2"/>
    <w:multiLevelType w:val="hybridMultilevel"/>
    <w:tmpl w:val="8820D69C"/>
    <w:lvl w:ilvl="0" w:tplc="E6F03F6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B1FC0"/>
    <w:multiLevelType w:val="hybridMultilevel"/>
    <w:tmpl w:val="85E4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12056"/>
    <w:multiLevelType w:val="hybridMultilevel"/>
    <w:tmpl w:val="7C16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2F8"/>
    <w:multiLevelType w:val="hybridMultilevel"/>
    <w:tmpl w:val="B918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7731F"/>
    <w:multiLevelType w:val="hybridMultilevel"/>
    <w:tmpl w:val="730A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E500E"/>
    <w:multiLevelType w:val="hybridMultilevel"/>
    <w:tmpl w:val="E640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F0F87"/>
    <w:multiLevelType w:val="hybridMultilevel"/>
    <w:tmpl w:val="08A63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E7693"/>
    <w:multiLevelType w:val="hybridMultilevel"/>
    <w:tmpl w:val="AAE0F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F0E49"/>
    <w:multiLevelType w:val="hybridMultilevel"/>
    <w:tmpl w:val="08FC1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E29AF7"/>
    <w:multiLevelType w:val="hybridMultilevel"/>
    <w:tmpl w:val="AF8E71A0"/>
    <w:lvl w:ilvl="0" w:tplc="ABA6A6DC">
      <w:start w:val="1"/>
      <w:numFmt w:val="bullet"/>
      <w:lvlText w:val="-"/>
      <w:lvlJc w:val="left"/>
      <w:pPr>
        <w:ind w:left="720" w:hanging="360"/>
      </w:pPr>
      <w:rPr>
        <w:rFonts w:ascii="Calibri" w:hAnsi="Calibri" w:hint="default"/>
      </w:rPr>
    </w:lvl>
    <w:lvl w:ilvl="1" w:tplc="C644B7AA">
      <w:start w:val="1"/>
      <w:numFmt w:val="bullet"/>
      <w:lvlText w:val="o"/>
      <w:lvlJc w:val="left"/>
      <w:pPr>
        <w:ind w:left="1440" w:hanging="360"/>
      </w:pPr>
      <w:rPr>
        <w:rFonts w:ascii="Courier New" w:hAnsi="Courier New" w:hint="default"/>
      </w:rPr>
    </w:lvl>
    <w:lvl w:ilvl="2" w:tplc="8194873C">
      <w:start w:val="1"/>
      <w:numFmt w:val="bullet"/>
      <w:lvlText w:val=""/>
      <w:lvlJc w:val="left"/>
      <w:pPr>
        <w:ind w:left="2160" w:hanging="360"/>
      </w:pPr>
      <w:rPr>
        <w:rFonts w:ascii="Wingdings" w:hAnsi="Wingdings" w:hint="default"/>
      </w:rPr>
    </w:lvl>
    <w:lvl w:ilvl="3" w:tplc="93CEE854">
      <w:start w:val="1"/>
      <w:numFmt w:val="bullet"/>
      <w:lvlText w:val=""/>
      <w:lvlJc w:val="left"/>
      <w:pPr>
        <w:ind w:left="2880" w:hanging="360"/>
      </w:pPr>
      <w:rPr>
        <w:rFonts w:ascii="Symbol" w:hAnsi="Symbol" w:hint="default"/>
      </w:rPr>
    </w:lvl>
    <w:lvl w:ilvl="4" w:tplc="8280F944">
      <w:start w:val="1"/>
      <w:numFmt w:val="bullet"/>
      <w:lvlText w:val="o"/>
      <w:lvlJc w:val="left"/>
      <w:pPr>
        <w:ind w:left="3600" w:hanging="360"/>
      </w:pPr>
      <w:rPr>
        <w:rFonts w:ascii="Courier New" w:hAnsi="Courier New" w:hint="default"/>
      </w:rPr>
    </w:lvl>
    <w:lvl w:ilvl="5" w:tplc="549C51FA">
      <w:start w:val="1"/>
      <w:numFmt w:val="bullet"/>
      <w:lvlText w:val=""/>
      <w:lvlJc w:val="left"/>
      <w:pPr>
        <w:ind w:left="4320" w:hanging="360"/>
      </w:pPr>
      <w:rPr>
        <w:rFonts w:ascii="Wingdings" w:hAnsi="Wingdings" w:hint="default"/>
      </w:rPr>
    </w:lvl>
    <w:lvl w:ilvl="6" w:tplc="6158D2E0">
      <w:start w:val="1"/>
      <w:numFmt w:val="bullet"/>
      <w:lvlText w:val=""/>
      <w:lvlJc w:val="left"/>
      <w:pPr>
        <w:ind w:left="5040" w:hanging="360"/>
      </w:pPr>
      <w:rPr>
        <w:rFonts w:ascii="Symbol" w:hAnsi="Symbol" w:hint="default"/>
      </w:rPr>
    </w:lvl>
    <w:lvl w:ilvl="7" w:tplc="8D3CA3A2">
      <w:start w:val="1"/>
      <w:numFmt w:val="bullet"/>
      <w:lvlText w:val="o"/>
      <w:lvlJc w:val="left"/>
      <w:pPr>
        <w:ind w:left="5760" w:hanging="360"/>
      </w:pPr>
      <w:rPr>
        <w:rFonts w:ascii="Courier New" w:hAnsi="Courier New" w:hint="default"/>
      </w:rPr>
    </w:lvl>
    <w:lvl w:ilvl="8" w:tplc="EE9EA3E8">
      <w:start w:val="1"/>
      <w:numFmt w:val="bullet"/>
      <w:lvlText w:val=""/>
      <w:lvlJc w:val="left"/>
      <w:pPr>
        <w:ind w:left="6480" w:hanging="360"/>
      </w:pPr>
      <w:rPr>
        <w:rFonts w:ascii="Wingdings" w:hAnsi="Wingdings" w:hint="default"/>
      </w:rPr>
    </w:lvl>
  </w:abstractNum>
  <w:abstractNum w:abstractNumId="11" w15:restartNumberingAfterBreak="0">
    <w:nsid w:val="2EE37A7C"/>
    <w:multiLevelType w:val="hybridMultilevel"/>
    <w:tmpl w:val="5446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05F2B"/>
    <w:multiLevelType w:val="multilevel"/>
    <w:tmpl w:val="71E83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B07BE6"/>
    <w:multiLevelType w:val="hybridMultilevel"/>
    <w:tmpl w:val="4C26B6FC"/>
    <w:lvl w:ilvl="0" w:tplc="5176A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0711DD"/>
    <w:multiLevelType w:val="hybridMultilevel"/>
    <w:tmpl w:val="F940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940D2"/>
    <w:multiLevelType w:val="hybridMultilevel"/>
    <w:tmpl w:val="7B8C246A"/>
    <w:lvl w:ilvl="0" w:tplc="E68ADC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943DF6"/>
    <w:multiLevelType w:val="hybridMultilevel"/>
    <w:tmpl w:val="8784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E20649"/>
    <w:multiLevelType w:val="hybridMultilevel"/>
    <w:tmpl w:val="AEFA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7E3493"/>
    <w:multiLevelType w:val="hybridMultilevel"/>
    <w:tmpl w:val="36EA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17"/>
  </w:num>
  <w:num w:numId="5">
    <w:abstractNumId w:val="5"/>
  </w:num>
  <w:num w:numId="6">
    <w:abstractNumId w:val="18"/>
  </w:num>
  <w:num w:numId="7">
    <w:abstractNumId w:val="4"/>
  </w:num>
  <w:num w:numId="8">
    <w:abstractNumId w:val="6"/>
  </w:num>
  <w:num w:numId="9">
    <w:abstractNumId w:val="16"/>
  </w:num>
  <w:num w:numId="10">
    <w:abstractNumId w:val="9"/>
  </w:num>
  <w:num w:numId="11">
    <w:abstractNumId w:val="3"/>
  </w:num>
  <w:num w:numId="12">
    <w:abstractNumId w:val="11"/>
  </w:num>
  <w:num w:numId="13">
    <w:abstractNumId w:val="12"/>
  </w:num>
  <w:num w:numId="14">
    <w:abstractNumId w:val="1"/>
  </w:num>
  <w:num w:numId="15">
    <w:abstractNumId w:val="13"/>
  </w:num>
  <w:num w:numId="16">
    <w:abstractNumId w:val="15"/>
  </w:num>
  <w:num w:numId="17">
    <w:abstractNumId w:val="0"/>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C5"/>
    <w:rsid w:val="00003A58"/>
    <w:rsid w:val="00030EFF"/>
    <w:rsid w:val="000314A6"/>
    <w:rsid w:val="0004311F"/>
    <w:rsid w:val="000456B7"/>
    <w:rsid w:val="00055DC5"/>
    <w:rsid w:val="00063389"/>
    <w:rsid w:val="00083EF7"/>
    <w:rsid w:val="000919F3"/>
    <w:rsid w:val="00091E22"/>
    <w:rsid w:val="00097512"/>
    <w:rsid w:val="000A0DFA"/>
    <w:rsid w:val="000A7A8B"/>
    <w:rsid w:val="000B02FB"/>
    <w:rsid w:val="000B3352"/>
    <w:rsid w:val="000C06F6"/>
    <w:rsid w:val="000C5BDE"/>
    <w:rsid w:val="000F4459"/>
    <w:rsid w:val="000F4504"/>
    <w:rsid w:val="000F4688"/>
    <w:rsid w:val="000F55B0"/>
    <w:rsid w:val="000F7716"/>
    <w:rsid w:val="00100F93"/>
    <w:rsid w:val="00102F04"/>
    <w:rsid w:val="00103150"/>
    <w:rsid w:val="00106911"/>
    <w:rsid w:val="00114A7E"/>
    <w:rsid w:val="001171D6"/>
    <w:rsid w:val="00123292"/>
    <w:rsid w:val="00147216"/>
    <w:rsid w:val="00153F7D"/>
    <w:rsid w:val="00155050"/>
    <w:rsid w:val="001631D4"/>
    <w:rsid w:val="00171E6B"/>
    <w:rsid w:val="00172550"/>
    <w:rsid w:val="00175037"/>
    <w:rsid w:val="00176D10"/>
    <w:rsid w:val="0017709C"/>
    <w:rsid w:val="001871FB"/>
    <w:rsid w:val="00187ABD"/>
    <w:rsid w:val="00191791"/>
    <w:rsid w:val="001961C7"/>
    <w:rsid w:val="00196208"/>
    <w:rsid w:val="001A0783"/>
    <w:rsid w:val="001B540C"/>
    <w:rsid w:val="001C3799"/>
    <w:rsid w:val="001E60E3"/>
    <w:rsid w:val="001F6549"/>
    <w:rsid w:val="002037E8"/>
    <w:rsid w:val="002054A8"/>
    <w:rsid w:val="00210828"/>
    <w:rsid w:val="00210FF8"/>
    <w:rsid w:val="00215DF8"/>
    <w:rsid w:val="00240A0E"/>
    <w:rsid w:val="0024179C"/>
    <w:rsid w:val="0024381C"/>
    <w:rsid w:val="002458C2"/>
    <w:rsid w:val="00250B30"/>
    <w:rsid w:val="00253C52"/>
    <w:rsid w:val="00254652"/>
    <w:rsid w:val="00257E8E"/>
    <w:rsid w:val="00260C51"/>
    <w:rsid w:val="002759D7"/>
    <w:rsid w:val="00277F58"/>
    <w:rsid w:val="002944CD"/>
    <w:rsid w:val="002A05B0"/>
    <w:rsid w:val="002A5978"/>
    <w:rsid w:val="002C20CA"/>
    <w:rsid w:val="002D0428"/>
    <w:rsid w:val="002D2B46"/>
    <w:rsid w:val="002D5837"/>
    <w:rsid w:val="002E040C"/>
    <w:rsid w:val="002E780C"/>
    <w:rsid w:val="00301137"/>
    <w:rsid w:val="00301805"/>
    <w:rsid w:val="0030259E"/>
    <w:rsid w:val="003224B2"/>
    <w:rsid w:val="00323D0D"/>
    <w:rsid w:val="00324BC9"/>
    <w:rsid w:val="003271AB"/>
    <w:rsid w:val="0033423A"/>
    <w:rsid w:val="00340353"/>
    <w:rsid w:val="003472E6"/>
    <w:rsid w:val="00353004"/>
    <w:rsid w:val="0036170E"/>
    <w:rsid w:val="00364F5A"/>
    <w:rsid w:val="003774AD"/>
    <w:rsid w:val="003803DD"/>
    <w:rsid w:val="00381825"/>
    <w:rsid w:val="003827F9"/>
    <w:rsid w:val="003929CF"/>
    <w:rsid w:val="003A1D4F"/>
    <w:rsid w:val="003D0ABE"/>
    <w:rsid w:val="003D3540"/>
    <w:rsid w:val="003D433D"/>
    <w:rsid w:val="003D4C56"/>
    <w:rsid w:val="003D6B43"/>
    <w:rsid w:val="003E05B2"/>
    <w:rsid w:val="003E1E3C"/>
    <w:rsid w:val="003E5AD0"/>
    <w:rsid w:val="003E5DF0"/>
    <w:rsid w:val="003F457A"/>
    <w:rsid w:val="003F6360"/>
    <w:rsid w:val="003F7E4C"/>
    <w:rsid w:val="00402DD6"/>
    <w:rsid w:val="00412633"/>
    <w:rsid w:val="004150BE"/>
    <w:rsid w:val="00416951"/>
    <w:rsid w:val="004308F1"/>
    <w:rsid w:val="0043257B"/>
    <w:rsid w:val="00432798"/>
    <w:rsid w:val="0043331A"/>
    <w:rsid w:val="00442D0F"/>
    <w:rsid w:val="00453577"/>
    <w:rsid w:val="00457075"/>
    <w:rsid w:val="0047144A"/>
    <w:rsid w:val="00475E4F"/>
    <w:rsid w:val="004807E6"/>
    <w:rsid w:val="00487818"/>
    <w:rsid w:val="0049134B"/>
    <w:rsid w:val="004B1BFD"/>
    <w:rsid w:val="004B366B"/>
    <w:rsid w:val="004D18CE"/>
    <w:rsid w:val="004D26BD"/>
    <w:rsid w:val="004D5BA1"/>
    <w:rsid w:val="004E4412"/>
    <w:rsid w:val="004F4047"/>
    <w:rsid w:val="004F6B43"/>
    <w:rsid w:val="004F6F4F"/>
    <w:rsid w:val="004F71DC"/>
    <w:rsid w:val="00503298"/>
    <w:rsid w:val="005048C6"/>
    <w:rsid w:val="0050724B"/>
    <w:rsid w:val="00514696"/>
    <w:rsid w:val="005251A7"/>
    <w:rsid w:val="00544FFB"/>
    <w:rsid w:val="00547070"/>
    <w:rsid w:val="00547A63"/>
    <w:rsid w:val="00565280"/>
    <w:rsid w:val="00586FC6"/>
    <w:rsid w:val="0059151F"/>
    <w:rsid w:val="00591E27"/>
    <w:rsid w:val="00597427"/>
    <w:rsid w:val="005B5786"/>
    <w:rsid w:val="005B64C8"/>
    <w:rsid w:val="005B7F2A"/>
    <w:rsid w:val="005C0274"/>
    <w:rsid w:val="005C3C4E"/>
    <w:rsid w:val="005C4EE8"/>
    <w:rsid w:val="005D0633"/>
    <w:rsid w:val="005D2FD8"/>
    <w:rsid w:val="005D4DE2"/>
    <w:rsid w:val="005D5856"/>
    <w:rsid w:val="005E79C3"/>
    <w:rsid w:val="005F0807"/>
    <w:rsid w:val="005F4E06"/>
    <w:rsid w:val="006010F0"/>
    <w:rsid w:val="00617E1F"/>
    <w:rsid w:val="0062454F"/>
    <w:rsid w:val="006259AC"/>
    <w:rsid w:val="00630D1D"/>
    <w:rsid w:val="00641B77"/>
    <w:rsid w:val="00644192"/>
    <w:rsid w:val="00653A93"/>
    <w:rsid w:val="00663F59"/>
    <w:rsid w:val="006655BE"/>
    <w:rsid w:val="00666980"/>
    <w:rsid w:val="00675EAB"/>
    <w:rsid w:val="0067648E"/>
    <w:rsid w:val="00676C9A"/>
    <w:rsid w:val="0069011B"/>
    <w:rsid w:val="006965DE"/>
    <w:rsid w:val="006A4A59"/>
    <w:rsid w:val="006B1B44"/>
    <w:rsid w:val="006B5E15"/>
    <w:rsid w:val="006C024F"/>
    <w:rsid w:val="006C1D2E"/>
    <w:rsid w:val="006C4EA8"/>
    <w:rsid w:val="006C4F1E"/>
    <w:rsid w:val="006D5519"/>
    <w:rsid w:val="006E66E5"/>
    <w:rsid w:val="006F70F4"/>
    <w:rsid w:val="0070427D"/>
    <w:rsid w:val="00704CA5"/>
    <w:rsid w:val="00727EFC"/>
    <w:rsid w:val="007408C3"/>
    <w:rsid w:val="00742072"/>
    <w:rsid w:val="007532AD"/>
    <w:rsid w:val="0077663A"/>
    <w:rsid w:val="00781F9B"/>
    <w:rsid w:val="007852A1"/>
    <w:rsid w:val="00791A9C"/>
    <w:rsid w:val="007978CA"/>
    <w:rsid w:val="007A5C8A"/>
    <w:rsid w:val="007B035F"/>
    <w:rsid w:val="007C52F8"/>
    <w:rsid w:val="007C6AE5"/>
    <w:rsid w:val="007C7AAE"/>
    <w:rsid w:val="007E1484"/>
    <w:rsid w:val="007E5CE2"/>
    <w:rsid w:val="007E7FF2"/>
    <w:rsid w:val="007F375C"/>
    <w:rsid w:val="00800724"/>
    <w:rsid w:val="00810583"/>
    <w:rsid w:val="00810588"/>
    <w:rsid w:val="0081317A"/>
    <w:rsid w:val="00823718"/>
    <w:rsid w:val="008269CB"/>
    <w:rsid w:val="00826AE3"/>
    <w:rsid w:val="00826E19"/>
    <w:rsid w:val="008302FA"/>
    <w:rsid w:val="0083323D"/>
    <w:rsid w:val="00836DC8"/>
    <w:rsid w:val="00840D50"/>
    <w:rsid w:val="00841BB6"/>
    <w:rsid w:val="00844776"/>
    <w:rsid w:val="008553D3"/>
    <w:rsid w:val="00856733"/>
    <w:rsid w:val="00862B9E"/>
    <w:rsid w:val="00870B9E"/>
    <w:rsid w:val="00873F8C"/>
    <w:rsid w:val="00890674"/>
    <w:rsid w:val="008A64F5"/>
    <w:rsid w:val="008A7517"/>
    <w:rsid w:val="008A75B2"/>
    <w:rsid w:val="008A7B72"/>
    <w:rsid w:val="008C68BE"/>
    <w:rsid w:val="008E6570"/>
    <w:rsid w:val="008F4C66"/>
    <w:rsid w:val="00901735"/>
    <w:rsid w:val="00904259"/>
    <w:rsid w:val="00905023"/>
    <w:rsid w:val="00912D5A"/>
    <w:rsid w:val="009204FC"/>
    <w:rsid w:val="00923F21"/>
    <w:rsid w:val="00927B18"/>
    <w:rsid w:val="00946C92"/>
    <w:rsid w:val="00950086"/>
    <w:rsid w:val="00954655"/>
    <w:rsid w:val="009562C0"/>
    <w:rsid w:val="00964B78"/>
    <w:rsid w:val="009651E0"/>
    <w:rsid w:val="00965E1E"/>
    <w:rsid w:val="009701BD"/>
    <w:rsid w:val="00972793"/>
    <w:rsid w:val="00974924"/>
    <w:rsid w:val="00974E2B"/>
    <w:rsid w:val="009762DB"/>
    <w:rsid w:val="009773F8"/>
    <w:rsid w:val="00977A26"/>
    <w:rsid w:val="009B1BC5"/>
    <w:rsid w:val="009B57BD"/>
    <w:rsid w:val="009E21C4"/>
    <w:rsid w:val="009E2D7B"/>
    <w:rsid w:val="009E4AA6"/>
    <w:rsid w:val="009E7C87"/>
    <w:rsid w:val="00A0413F"/>
    <w:rsid w:val="00A10D46"/>
    <w:rsid w:val="00A11986"/>
    <w:rsid w:val="00A129E7"/>
    <w:rsid w:val="00A13E60"/>
    <w:rsid w:val="00A14691"/>
    <w:rsid w:val="00A16CD6"/>
    <w:rsid w:val="00A207ED"/>
    <w:rsid w:val="00A20A0C"/>
    <w:rsid w:val="00A226EB"/>
    <w:rsid w:val="00A2283C"/>
    <w:rsid w:val="00A25921"/>
    <w:rsid w:val="00A259B2"/>
    <w:rsid w:val="00A3002F"/>
    <w:rsid w:val="00A33993"/>
    <w:rsid w:val="00A33A05"/>
    <w:rsid w:val="00A41480"/>
    <w:rsid w:val="00A55329"/>
    <w:rsid w:val="00A57C2E"/>
    <w:rsid w:val="00A63FCD"/>
    <w:rsid w:val="00A65F88"/>
    <w:rsid w:val="00A74967"/>
    <w:rsid w:val="00A75F92"/>
    <w:rsid w:val="00A82F7E"/>
    <w:rsid w:val="00A9406D"/>
    <w:rsid w:val="00A973E1"/>
    <w:rsid w:val="00AA1309"/>
    <w:rsid w:val="00AA1EDE"/>
    <w:rsid w:val="00AB403A"/>
    <w:rsid w:val="00AB70E1"/>
    <w:rsid w:val="00AC28F7"/>
    <w:rsid w:val="00AC30FF"/>
    <w:rsid w:val="00AD6781"/>
    <w:rsid w:val="00B105DB"/>
    <w:rsid w:val="00B154B9"/>
    <w:rsid w:val="00B212D3"/>
    <w:rsid w:val="00B27630"/>
    <w:rsid w:val="00B80EAD"/>
    <w:rsid w:val="00B82E6B"/>
    <w:rsid w:val="00B863B0"/>
    <w:rsid w:val="00B863F9"/>
    <w:rsid w:val="00BA1E4E"/>
    <w:rsid w:val="00BA481A"/>
    <w:rsid w:val="00BA52C2"/>
    <w:rsid w:val="00BB1A2E"/>
    <w:rsid w:val="00BB40C3"/>
    <w:rsid w:val="00BB5284"/>
    <w:rsid w:val="00BC70FE"/>
    <w:rsid w:val="00C03A41"/>
    <w:rsid w:val="00C10FFE"/>
    <w:rsid w:val="00C15C41"/>
    <w:rsid w:val="00C15F8F"/>
    <w:rsid w:val="00C17B63"/>
    <w:rsid w:val="00C22D75"/>
    <w:rsid w:val="00C240C5"/>
    <w:rsid w:val="00C24C42"/>
    <w:rsid w:val="00C30E3E"/>
    <w:rsid w:val="00C32DBC"/>
    <w:rsid w:val="00C3484B"/>
    <w:rsid w:val="00C43645"/>
    <w:rsid w:val="00C527A7"/>
    <w:rsid w:val="00C52EE2"/>
    <w:rsid w:val="00C54442"/>
    <w:rsid w:val="00C566A3"/>
    <w:rsid w:val="00C650DC"/>
    <w:rsid w:val="00C676BF"/>
    <w:rsid w:val="00C76DEA"/>
    <w:rsid w:val="00C80855"/>
    <w:rsid w:val="00CA089E"/>
    <w:rsid w:val="00CA1F2E"/>
    <w:rsid w:val="00CC5804"/>
    <w:rsid w:val="00CD369E"/>
    <w:rsid w:val="00CD6FF0"/>
    <w:rsid w:val="00CE374B"/>
    <w:rsid w:val="00CE6ABC"/>
    <w:rsid w:val="00D031C5"/>
    <w:rsid w:val="00D23E18"/>
    <w:rsid w:val="00D25DF6"/>
    <w:rsid w:val="00D36356"/>
    <w:rsid w:val="00D42249"/>
    <w:rsid w:val="00D52E75"/>
    <w:rsid w:val="00D6056A"/>
    <w:rsid w:val="00D6372A"/>
    <w:rsid w:val="00D64CC2"/>
    <w:rsid w:val="00D7035D"/>
    <w:rsid w:val="00D703B8"/>
    <w:rsid w:val="00D764C9"/>
    <w:rsid w:val="00D86223"/>
    <w:rsid w:val="00D92F9A"/>
    <w:rsid w:val="00DC2A12"/>
    <w:rsid w:val="00DC395A"/>
    <w:rsid w:val="00DD157C"/>
    <w:rsid w:val="00DD28E7"/>
    <w:rsid w:val="00DD7E6E"/>
    <w:rsid w:val="00DF46FA"/>
    <w:rsid w:val="00E0293F"/>
    <w:rsid w:val="00E13E23"/>
    <w:rsid w:val="00E31ED6"/>
    <w:rsid w:val="00E3266A"/>
    <w:rsid w:val="00E3570F"/>
    <w:rsid w:val="00E37FDD"/>
    <w:rsid w:val="00E4784D"/>
    <w:rsid w:val="00E52EE5"/>
    <w:rsid w:val="00E54561"/>
    <w:rsid w:val="00E56385"/>
    <w:rsid w:val="00E64BCA"/>
    <w:rsid w:val="00E64C25"/>
    <w:rsid w:val="00E70EA3"/>
    <w:rsid w:val="00E76C5F"/>
    <w:rsid w:val="00E81A9E"/>
    <w:rsid w:val="00E877EE"/>
    <w:rsid w:val="00E950F2"/>
    <w:rsid w:val="00E97C91"/>
    <w:rsid w:val="00EA0B6A"/>
    <w:rsid w:val="00EB0CDF"/>
    <w:rsid w:val="00EB3732"/>
    <w:rsid w:val="00EB5893"/>
    <w:rsid w:val="00EB7334"/>
    <w:rsid w:val="00EB7C65"/>
    <w:rsid w:val="00EC150D"/>
    <w:rsid w:val="00EE3A88"/>
    <w:rsid w:val="00F01FDE"/>
    <w:rsid w:val="00F100FB"/>
    <w:rsid w:val="00F1263C"/>
    <w:rsid w:val="00F23D47"/>
    <w:rsid w:val="00F302C2"/>
    <w:rsid w:val="00F31094"/>
    <w:rsid w:val="00F35362"/>
    <w:rsid w:val="00F4604A"/>
    <w:rsid w:val="00F55C01"/>
    <w:rsid w:val="00F576B7"/>
    <w:rsid w:val="00F77CB5"/>
    <w:rsid w:val="00F848FB"/>
    <w:rsid w:val="00F86AAE"/>
    <w:rsid w:val="00F86F3C"/>
    <w:rsid w:val="00F92576"/>
    <w:rsid w:val="00F97B62"/>
    <w:rsid w:val="00FA0C36"/>
    <w:rsid w:val="00FA4DB5"/>
    <w:rsid w:val="00FA56DF"/>
    <w:rsid w:val="00FC1606"/>
    <w:rsid w:val="00FD52ED"/>
    <w:rsid w:val="021AEBD8"/>
    <w:rsid w:val="045F884B"/>
    <w:rsid w:val="053A7DB7"/>
    <w:rsid w:val="06090D02"/>
    <w:rsid w:val="0745DD22"/>
    <w:rsid w:val="080982EC"/>
    <w:rsid w:val="088CEAD6"/>
    <w:rsid w:val="09A5534D"/>
    <w:rsid w:val="0A110CA7"/>
    <w:rsid w:val="0B432073"/>
    <w:rsid w:val="0CC3CBB2"/>
    <w:rsid w:val="0F270D99"/>
    <w:rsid w:val="0FFAAD51"/>
    <w:rsid w:val="110271A9"/>
    <w:rsid w:val="13C35E30"/>
    <w:rsid w:val="166E9F6F"/>
    <w:rsid w:val="16D24D66"/>
    <w:rsid w:val="191F14DA"/>
    <w:rsid w:val="1A45FC6D"/>
    <w:rsid w:val="1B3E1F1B"/>
    <w:rsid w:val="1DCDB26F"/>
    <w:rsid w:val="1DF9128B"/>
    <w:rsid w:val="1F6982D0"/>
    <w:rsid w:val="20811D32"/>
    <w:rsid w:val="210944A8"/>
    <w:rsid w:val="221DE9B2"/>
    <w:rsid w:val="25032FDB"/>
    <w:rsid w:val="26273B65"/>
    <w:rsid w:val="278B62AD"/>
    <w:rsid w:val="28394457"/>
    <w:rsid w:val="2A27FF78"/>
    <w:rsid w:val="2C967CE9"/>
    <w:rsid w:val="2CFEFE45"/>
    <w:rsid w:val="300A2BF0"/>
    <w:rsid w:val="31CB71EF"/>
    <w:rsid w:val="32B44F70"/>
    <w:rsid w:val="34E5D532"/>
    <w:rsid w:val="3CB48E39"/>
    <w:rsid w:val="3ECD6D82"/>
    <w:rsid w:val="403BD50C"/>
    <w:rsid w:val="40DC97EF"/>
    <w:rsid w:val="43B709F6"/>
    <w:rsid w:val="45B36311"/>
    <w:rsid w:val="45F7C288"/>
    <w:rsid w:val="46AB035B"/>
    <w:rsid w:val="49163AED"/>
    <w:rsid w:val="4AA1CC96"/>
    <w:rsid w:val="4C89A5DE"/>
    <w:rsid w:val="5301C411"/>
    <w:rsid w:val="538E08E2"/>
    <w:rsid w:val="5668B948"/>
    <w:rsid w:val="574C2EDF"/>
    <w:rsid w:val="58845149"/>
    <w:rsid w:val="5A3EA6DC"/>
    <w:rsid w:val="5A84CBC0"/>
    <w:rsid w:val="5D1A8499"/>
    <w:rsid w:val="5FE4C50F"/>
    <w:rsid w:val="60073BB8"/>
    <w:rsid w:val="69774796"/>
    <w:rsid w:val="6A3A4183"/>
    <w:rsid w:val="6C4A94C2"/>
    <w:rsid w:val="72455368"/>
    <w:rsid w:val="74B7C250"/>
    <w:rsid w:val="74CAD27F"/>
    <w:rsid w:val="75CC6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073D5"/>
  <w15:chartTrackingRefBased/>
  <w15:docId w15:val="{D67B4938-5108-4429-95A7-271EDBE3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3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50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031C5"/>
    <w:rPr>
      <w:sz w:val="16"/>
      <w:szCs w:val="16"/>
    </w:rPr>
  </w:style>
  <w:style w:type="paragraph" w:styleId="CommentText">
    <w:name w:val="annotation text"/>
    <w:basedOn w:val="Normal"/>
    <w:link w:val="CommentTextChar"/>
    <w:unhideWhenUsed/>
    <w:rsid w:val="00D031C5"/>
    <w:pPr>
      <w:spacing w:line="240" w:lineRule="auto"/>
    </w:pPr>
    <w:rPr>
      <w:sz w:val="20"/>
      <w:szCs w:val="20"/>
    </w:rPr>
  </w:style>
  <w:style w:type="character" w:customStyle="1" w:styleId="CommentTextChar">
    <w:name w:val="Comment Text Char"/>
    <w:basedOn w:val="DefaultParagraphFont"/>
    <w:link w:val="CommentText"/>
    <w:uiPriority w:val="99"/>
    <w:rsid w:val="00D031C5"/>
    <w:rPr>
      <w:sz w:val="20"/>
      <w:szCs w:val="20"/>
    </w:rPr>
  </w:style>
  <w:style w:type="paragraph" w:styleId="CommentSubject">
    <w:name w:val="annotation subject"/>
    <w:basedOn w:val="CommentText"/>
    <w:next w:val="CommentText"/>
    <w:link w:val="CommentSubjectChar"/>
    <w:uiPriority w:val="99"/>
    <w:semiHidden/>
    <w:unhideWhenUsed/>
    <w:rsid w:val="00D031C5"/>
    <w:rPr>
      <w:b/>
      <w:bCs/>
    </w:rPr>
  </w:style>
  <w:style w:type="character" w:customStyle="1" w:styleId="CommentSubjectChar">
    <w:name w:val="Comment Subject Char"/>
    <w:basedOn w:val="CommentTextChar"/>
    <w:link w:val="CommentSubject"/>
    <w:uiPriority w:val="99"/>
    <w:semiHidden/>
    <w:rsid w:val="00D031C5"/>
    <w:rPr>
      <w:b/>
      <w:bCs/>
      <w:sz w:val="20"/>
      <w:szCs w:val="20"/>
    </w:rPr>
  </w:style>
  <w:style w:type="paragraph" w:styleId="BalloonText">
    <w:name w:val="Balloon Text"/>
    <w:basedOn w:val="Normal"/>
    <w:link w:val="BalloonTextChar"/>
    <w:uiPriority w:val="99"/>
    <w:semiHidden/>
    <w:unhideWhenUsed/>
    <w:rsid w:val="00D03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1C5"/>
    <w:rPr>
      <w:rFonts w:ascii="Segoe UI" w:hAnsi="Segoe UI" w:cs="Segoe UI"/>
      <w:sz w:val="18"/>
      <w:szCs w:val="18"/>
    </w:rPr>
  </w:style>
  <w:style w:type="character" w:customStyle="1" w:styleId="Heading1Char">
    <w:name w:val="Heading 1 Char"/>
    <w:basedOn w:val="DefaultParagraphFont"/>
    <w:link w:val="Heading1"/>
    <w:uiPriority w:val="9"/>
    <w:rsid w:val="008553D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70427D"/>
    <w:pPr>
      <w:ind w:left="720"/>
      <w:contextualSpacing/>
    </w:pPr>
  </w:style>
  <w:style w:type="character" w:styleId="Hyperlink">
    <w:name w:val="Hyperlink"/>
    <w:basedOn w:val="DefaultParagraphFont"/>
    <w:uiPriority w:val="99"/>
    <w:unhideWhenUsed/>
    <w:rsid w:val="0069011B"/>
    <w:rPr>
      <w:color w:val="0563C1" w:themeColor="hyperlink"/>
      <w:u w:val="single"/>
    </w:rPr>
  </w:style>
  <w:style w:type="character" w:customStyle="1" w:styleId="Heading2Char">
    <w:name w:val="Heading 2 Char"/>
    <w:basedOn w:val="DefaultParagraphFont"/>
    <w:link w:val="Heading2"/>
    <w:uiPriority w:val="9"/>
    <w:rsid w:val="00C650D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15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BE"/>
  </w:style>
  <w:style w:type="paragraph" w:styleId="Footer">
    <w:name w:val="footer"/>
    <w:basedOn w:val="Normal"/>
    <w:link w:val="FooterChar"/>
    <w:uiPriority w:val="99"/>
    <w:unhideWhenUsed/>
    <w:rsid w:val="00415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BE"/>
  </w:style>
  <w:style w:type="character" w:styleId="FollowedHyperlink">
    <w:name w:val="FollowedHyperlink"/>
    <w:basedOn w:val="DefaultParagraphFont"/>
    <w:uiPriority w:val="99"/>
    <w:semiHidden/>
    <w:unhideWhenUsed/>
    <w:rsid w:val="00AA1309"/>
    <w:rPr>
      <w:color w:val="954F72" w:themeColor="followedHyperlink"/>
      <w:u w:val="single"/>
    </w:rPr>
  </w:style>
  <w:style w:type="character" w:customStyle="1" w:styleId="UnresolvedMention1">
    <w:name w:val="Unresolved Mention1"/>
    <w:basedOn w:val="DefaultParagraphFont"/>
    <w:uiPriority w:val="99"/>
    <w:semiHidden/>
    <w:unhideWhenUsed/>
    <w:rsid w:val="002A5978"/>
    <w:rPr>
      <w:color w:val="605E5C"/>
      <w:shd w:val="clear" w:color="auto" w:fill="E1DFDD"/>
    </w:rPr>
  </w:style>
  <w:style w:type="character" w:styleId="UnresolvedMention">
    <w:name w:val="Unresolved Mention"/>
    <w:basedOn w:val="DefaultParagraphFont"/>
    <w:uiPriority w:val="99"/>
    <w:semiHidden/>
    <w:unhideWhenUsed/>
    <w:rsid w:val="000B3352"/>
    <w:rPr>
      <w:color w:val="605E5C"/>
      <w:shd w:val="clear" w:color="auto" w:fill="E1DFDD"/>
    </w:rPr>
  </w:style>
  <w:style w:type="paragraph" w:styleId="Revision">
    <w:name w:val="Revision"/>
    <w:hidden/>
    <w:uiPriority w:val="99"/>
    <w:semiHidden/>
    <w:rsid w:val="00841BB6"/>
    <w:pPr>
      <w:spacing w:after="0" w:line="240" w:lineRule="auto"/>
    </w:pPr>
  </w:style>
  <w:style w:type="character" w:customStyle="1" w:styleId="cf01">
    <w:name w:val="cf01"/>
    <w:basedOn w:val="DefaultParagraphFont"/>
    <w:rsid w:val="003011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air.defra.gov.uk/assets/documents/reports/cat07/0710011214_ED48749_VOC_Incineration_-_CC_Report_v3.pdf" TargetMode="External"/><Relationship Id="rId18" Type="http://schemas.openxmlformats.org/officeDocument/2006/relationships/hyperlink" Target="https://quantis-intl.com/report/accounting-for-natural-climate-solutions-guidance/" TargetMode="External"/><Relationship Id="rId26" Type="http://schemas.openxmlformats.org/officeDocument/2006/relationships/hyperlink" Target="https://www.aib-net.org/facts/european-residual-mix" TargetMode="External"/><Relationship Id="rId39" Type="http://schemas.openxmlformats.org/officeDocument/2006/relationships/hyperlink" Target="https://carbonaccountingfinancials.com/standard" TargetMode="External"/><Relationship Id="rId21" Type="http://schemas.openxmlformats.org/officeDocument/2006/relationships/hyperlink" Target="https://sustainability.admin.ox.ac.uk/files/emissionsaccountingreport.pdf" TargetMode="External"/><Relationship Id="rId34" Type="http://schemas.openxmlformats.org/officeDocument/2006/relationships/hyperlink" Target="https://sustainablescotlandnetwork.org/uploads/store/mediaupload/1592/file/CC%20Reporting%20Master%20Guidance%202021%2005.10.2021.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pcc-nggip.iges.or.jp/public/2006gl/pdf/4_Volume4/V4_04_Ch4_Forest_Land.pdf" TargetMode="External"/><Relationship Id="rId20" Type="http://schemas.openxmlformats.org/officeDocument/2006/relationships/hyperlink" Target="https://sustainability.admin.ox.ac.uk/files/emissionsaccounting.pdf" TargetMode="External"/><Relationship Id="rId29" Type="http://schemas.openxmlformats.org/officeDocument/2006/relationships/hyperlink" Target="https://www.nats.aero/wp-content/uploads/2021/08/NATS-GHG-report-2020-21_v1.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cgill.ca/sustainability/files/sustainability/detailed_appendix_2020_final.pdf" TargetMode="External"/><Relationship Id="rId32" Type="http://schemas.openxmlformats.org/officeDocument/2006/relationships/hyperlink" Target="https://info.eco-act.com/en/homeworking-emissions-whitepaper-2020" TargetMode="External"/><Relationship Id="rId37" Type="http://schemas.openxmlformats.org/officeDocument/2006/relationships/hyperlink" Target="https://sustainability.admin.ox.ac.uk/files/emissionsaccounting.pdf" TargetMode="External"/><Relationship Id="rId40" Type="http://schemas.openxmlformats.org/officeDocument/2006/relationships/hyperlink" Target="https://carbonaccountingfinancials.com/standard" TargetMode="External"/><Relationship Id="rId5" Type="http://schemas.openxmlformats.org/officeDocument/2006/relationships/numbering" Target="numbering.xml"/><Relationship Id="rId15" Type="http://schemas.openxmlformats.org/officeDocument/2006/relationships/hyperlink" Target="https://ghgprotocol.org/blog/new-greenhouse-gas-protocol-land-sector-and-removals-guidance" TargetMode="External"/><Relationship Id="rId23" Type="http://schemas.openxmlformats.org/officeDocument/2006/relationships/hyperlink" Target="https://uk-air.defra.gov.uk/assets/documents/reports/empire/ghg/ukghgi_90-00_appendices_5-6.pdf" TargetMode="External"/><Relationship Id="rId28" Type="http://schemas.openxmlformats.org/officeDocument/2006/relationships/hyperlink" Target="https://www.epa.gov/sites/default/files/2018-03/documents/gpp_guide_recs_offsets.pdf"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ghgprotocol.org/blog/new-greenhouse-gas-protocol-land-sector-and-removals-guidance" TargetMode="External"/><Relationship Id="rId31" Type="http://schemas.openxmlformats.org/officeDocument/2006/relationships/hyperlink" Target="https://www.qualtrics.com/uk/experience-management/research/determine-sample-size/"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cc.ch/report/ar6/wg1/downloads/report/IPCC_AR6_WGI_Chapter07.pdf" TargetMode="External"/><Relationship Id="rId22" Type="http://schemas.openxmlformats.org/officeDocument/2006/relationships/hyperlink" Target="https://ghgprotocol.org/gpc-supplemental-guidance-forests-and-trees" TargetMode="External"/><Relationship Id="rId27" Type="http://schemas.openxmlformats.org/officeDocument/2006/relationships/hyperlink" Target="https://www.there100.org/sites/re100/files/2020-10/RE100%20Technical%20Criteria.pdf" TargetMode="External"/><Relationship Id="rId30" Type="http://schemas.openxmlformats.org/officeDocument/2006/relationships/hyperlink" Target="https://dera.ioe.ac.uk/13476/1/12_02.pdf" TargetMode="External"/><Relationship Id="rId35" Type="http://schemas.openxmlformats.org/officeDocument/2006/relationships/hyperlink" Target="https://www.cibse.org/knowledge-research/knowledge-resources/knowledge-toolbox/benchmarking-registration"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ipcc-nggip.iges.or.jp/public/2006gl/pdf/4_Volume4/V4_04_Ch4_Forest_Land.pdf" TargetMode="External"/><Relationship Id="rId25" Type="http://schemas.openxmlformats.org/officeDocument/2006/relationships/hyperlink" Target="https://www.ipcc.ch/report/ar6/wg1/downloads/report/IPCC_AR6_WGI_Chapter07.pdf" TargetMode="External"/><Relationship Id="rId33" Type="http://schemas.openxmlformats.org/officeDocument/2006/relationships/hyperlink" Target="https://info.eco-act.com/en/homeworking-emissions-whitepaper-2020" TargetMode="External"/><Relationship Id="rId38" Type="http://schemas.openxmlformats.org/officeDocument/2006/relationships/hyperlink" Target="https://sustainability.admin.ox.ac.uk/files/emissionsaccounting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13ecb7-d87a-4aba-b21b-ec7ca04e5a58" xsi:nil="true"/>
    <lcf76f155ced4ddcb4097134ff3c332f xmlns="bac58e29-0c23-4090-b611-ed602008453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A82F691CC26A45BB748004A54C0C63" ma:contentTypeVersion="16" ma:contentTypeDescription="Create a new document." ma:contentTypeScope="" ma:versionID="c6058e2e138805aefea65fee7c4127ff">
  <xsd:schema xmlns:xsd="http://www.w3.org/2001/XMLSchema" xmlns:xs="http://www.w3.org/2001/XMLSchema" xmlns:p="http://schemas.microsoft.com/office/2006/metadata/properties" xmlns:ns2="bac58e29-0c23-4090-b611-ed602008453e" xmlns:ns3="2213ecb7-d87a-4aba-b21b-ec7ca04e5a58" targetNamespace="http://schemas.microsoft.com/office/2006/metadata/properties" ma:root="true" ma:fieldsID="d6c1969c7c375b91b16eee6c6b3ed5da" ns2:_="" ns3:_="">
    <xsd:import namespace="bac58e29-0c23-4090-b611-ed602008453e"/>
    <xsd:import namespace="2213ecb7-d87a-4aba-b21b-ec7ca04e5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58e29-0c23-4090-b611-ed602008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c6c170-7366-48ed-88e6-2840e02129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13ecb7-d87a-4aba-b21b-ec7ca04e5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a8d26b-852d-45c4-8141-779065016c1b}" ma:internalName="TaxCatchAll" ma:showField="CatchAllData" ma:web="2213ecb7-d87a-4aba-b21b-ec7ca04e5a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17E26-E435-4E40-9D81-2119890A172B}">
  <ds:schemaRef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2213ecb7-d87a-4aba-b21b-ec7ca04e5a58"/>
    <ds:schemaRef ds:uri="http://schemas.openxmlformats.org/package/2006/metadata/core-properties"/>
    <ds:schemaRef ds:uri="bac58e29-0c23-4090-b611-ed602008453e"/>
    <ds:schemaRef ds:uri="http://schemas.microsoft.com/office/2006/metadata/properties"/>
  </ds:schemaRefs>
</ds:datastoreItem>
</file>

<file path=customXml/itemProps2.xml><?xml version="1.0" encoding="utf-8"?>
<ds:datastoreItem xmlns:ds="http://schemas.openxmlformats.org/officeDocument/2006/customXml" ds:itemID="{743268A9-F0BE-4275-8172-E64AFC902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58e29-0c23-4090-b611-ed602008453e"/>
    <ds:schemaRef ds:uri="2213ecb7-d87a-4aba-b21b-ec7ca04e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F94CB-1F15-4DD7-BE1A-861BE6E45869}">
  <ds:schemaRefs>
    <ds:schemaRef ds:uri="http://schemas.microsoft.com/sharepoint/v3/contenttype/forms"/>
  </ds:schemaRefs>
</ds:datastoreItem>
</file>

<file path=customXml/itemProps4.xml><?xml version="1.0" encoding="utf-8"?>
<ds:datastoreItem xmlns:ds="http://schemas.openxmlformats.org/officeDocument/2006/customXml" ds:itemID="{941233D7-2A15-4701-AF2C-15114E8F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7014</Words>
  <Characters>39983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46904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Paulo</dc:creator>
  <cp:keywords/>
  <dc:description/>
  <cp:lastModifiedBy>GOODWIN, Fiona</cp:lastModifiedBy>
  <cp:revision>6</cp:revision>
  <dcterms:created xsi:type="dcterms:W3CDTF">2022-08-31T17:00:00Z</dcterms:created>
  <dcterms:modified xsi:type="dcterms:W3CDTF">2022-09-01T11:10:00Z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0x01010040A82F691CC26A45BB748004A54C0C63</vt:lpwstr>
  </property>
  <property fmtid="{D5CDD505-2E9C-101B-9397-08002B2CF9AE}" pid="3" name="MSIP_Label_e463cba9-5f6c-478d-9329-7b2295e4e8ed_Enabled">
    <vt:lpwstr>true</vt:lpwstr>
  </property>
  <property fmtid="{D5CDD505-2E9C-101B-9397-08002B2CF9AE}" pid="4" name="MSIP_Label_e463cba9-5f6c-478d-9329-7b2295e4e8ed_SetDate">
    <vt:lpwstr>2022-06-09T07:55:28Z</vt:lpwstr>
  </property>
  <property fmtid="{D5CDD505-2E9C-101B-9397-08002B2CF9AE}" pid="5" name="MSIP_Label_e463cba9-5f6c-478d-9329-7b2295e4e8ed_Method">
    <vt:lpwstr>Standard</vt:lpwstr>
  </property>
  <property fmtid="{D5CDD505-2E9C-101B-9397-08002B2CF9AE}" pid="6" name="MSIP_Label_e463cba9-5f6c-478d-9329-7b2295e4e8ed_Name">
    <vt:lpwstr>All Employees_2</vt:lpwstr>
  </property>
  <property fmtid="{D5CDD505-2E9C-101B-9397-08002B2CF9AE}" pid="7" name="MSIP_Label_e463cba9-5f6c-478d-9329-7b2295e4e8ed_SiteId">
    <vt:lpwstr>33440fc6-b7c7-412c-bb73-0e70b0198d5a</vt:lpwstr>
  </property>
  <property fmtid="{D5CDD505-2E9C-101B-9397-08002B2CF9AE}" pid="8" name="MSIP_Label_e463cba9-5f6c-478d-9329-7b2295e4e8ed_ActionId">
    <vt:lpwstr>c386b507-23ca-4ebe-88f6-b3157a5cb274</vt:lpwstr>
  </property>
  <property fmtid="{D5CDD505-2E9C-101B-9397-08002B2CF9AE}" pid="9" name="MSIP_Label_e463cba9-5f6c-478d-9329-7b2295e4e8ed_ContentBits">
    <vt:lpwstr>0</vt:lpwstr>
  </property>
  <property fmtid="{D5CDD505-2E9C-101B-9397-08002B2CF9AE}" pid="10" name="MediaServiceImageTags">
    <vt:lpwstr/>
  </property>
</Properties>
</file>